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6A" w:rsidRPr="00B00203" w:rsidRDefault="00E4196A" w:rsidP="00E4196A">
      <w:pPr>
        <w:jc w:val="center"/>
        <w:rPr>
          <w:rFonts w:ascii="Garamond" w:hAnsi="Garamond"/>
          <w:b/>
          <w:sz w:val="28"/>
          <w:szCs w:val="28"/>
        </w:rPr>
      </w:pPr>
      <w:r w:rsidRPr="00E75520">
        <w:rPr>
          <w:rFonts w:ascii="Garamond" w:hAnsi="Garamond"/>
          <w:b/>
          <w:sz w:val="28"/>
          <w:szCs w:val="28"/>
        </w:rPr>
        <w:t>NO PANTE</w:t>
      </w:r>
      <w:r>
        <w:rPr>
          <w:rFonts w:ascii="Garamond" w:hAnsi="Garamond"/>
          <w:b/>
          <w:sz w:val="28"/>
          <w:szCs w:val="28"/>
        </w:rPr>
        <w:t>ÃO DA MEMÓRIA: AS NINFAS DE DIDI-HUBERMAN E AS PRANTEADORAS FUNERÀRIAS</w:t>
      </w:r>
    </w:p>
    <w:p w:rsidR="00E4196A" w:rsidRDefault="00E4196A" w:rsidP="00E4196A">
      <w:pPr>
        <w:jc w:val="right"/>
        <w:rPr>
          <w:rFonts w:ascii="Garamond" w:hAnsi="Garamond"/>
          <w:b/>
          <w:sz w:val="24"/>
          <w:szCs w:val="24"/>
        </w:rPr>
      </w:pPr>
      <w:r w:rsidRPr="00AB1533">
        <w:rPr>
          <w:rFonts w:ascii="Garamond" w:hAnsi="Garamond"/>
          <w:b/>
          <w:sz w:val="24"/>
          <w:szCs w:val="24"/>
        </w:rPr>
        <w:t>Maria Elizia Borges</w:t>
      </w:r>
      <w:r w:rsidRPr="00AB1533">
        <w:rPr>
          <w:rStyle w:val="Refdenotaderodap"/>
          <w:rFonts w:ascii="Garamond" w:hAnsi="Garamond"/>
          <w:b/>
          <w:sz w:val="24"/>
          <w:szCs w:val="24"/>
        </w:rPr>
        <w:footnoteReference w:id="1"/>
      </w:r>
    </w:p>
    <w:p w:rsidR="00E4196A" w:rsidRDefault="00E4196A" w:rsidP="00E4196A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E4196A" w:rsidRPr="00AB1533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</w:t>
      </w:r>
      <w:r w:rsidRPr="00F31E4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  Este artigo tem como objetivo </w:t>
      </w:r>
      <w:r w:rsidRPr="00AB1533">
        <w:rPr>
          <w:rFonts w:ascii="Garamond" w:hAnsi="Garamond"/>
          <w:sz w:val="24"/>
          <w:szCs w:val="24"/>
        </w:rPr>
        <w:t>divulgar</w:t>
      </w:r>
      <w:r>
        <w:rPr>
          <w:rFonts w:ascii="Garamond" w:hAnsi="Garamond"/>
          <w:color w:val="0000CC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nossa comunicação</w:t>
      </w:r>
      <w:r w:rsidRPr="00AB1533">
        <w:rPr>
          <w:rFonts w:ascii="Garamond" w:hAnsi="Garamond"/>
          <w:sz w:val="24"/>
          <w:szCs w:val="24"/>
        </w:rPr>
        <w:t xml:space="preserve"> oral feita</w:t>
      </w:r>
      <w:r>
        <w:rPr>
          <w:rFonts w:ascii="Garamond" w:hAnsi="Garamond"/>
          <w:color w:val="0000CC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no </w:t>
      </w:r>
      <w:r w:rsidRPr="00970E3C">
        <w:rPr>
          <w:rFonts w:ascii="Garamond" w:hAnsi="Garamond"/>
          <w:b/>
          <w:sz w:val="24"/>
          <w:szCs w:val="24"/>
        </w:rPr>
        <w:t>IV Colóquio de História e Imagens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970E3C">
        <w:rPr>
          <w:rFonts w:ascii="Garamond" w:hAnsi="Garamond"/>
          <w:b/>
          <w:sz w:val="24"/>
          <w:szCs w:val="24"/>
        </w:rPr>
        <w:t>- Jornadas com Didi-Huberman</w:t>
      </w:r>
      <w:r w:rsidRPr="00687D8C">
        <w:rPr>
          <w:rFonts w:ascii="Garamond" w:hAnsi="Garamond"/>
          <w:sz w:val="24"/>
          <w:szCs w:val="24"/>
        </w:rPr>
        <w:t>,</w:t>
      </w:r>
      <w:r w:rsidRPr="00970E3C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realizado na Universidade Federal de Goiás em maio de 2014. </w:t>
      </w:r>
      <w:r w:rsidRPr="00AB1533">
        <w:rPr>
          <w:rFonts w:ascii="Garamond" w:hAnsi="Garamond"/>
          <w:sz w:val="24"/>
          <w:szCs w:val="24"/>
        </w:rPr>
        <w:t>Para aquela ocasião,</w:t>
      </w:r>
      <w:r>
        <w:rPr>
          <w:rFonts w:ascii="Garamond" w:hAnsi="Garamond"/>
          <w:color w:val="0000CC"/>
          <w:sz w:val="24"/>
          <w:szCs w:val="24"/>
        </w:rPr>
        <w:t xml:space="preserve"> s</w:t>
      </w:r>
      <w:r>
        <w:rPr>
          <w:rFonts w:ascii="Garamond" w:hAnsi="Garamond"/>
          <w:sz w:val="24"/>
          <w:szCs w:val="24"/>
        </w:rPr>
        <w:t>elecionamos</w:t>
      </w:r>
      <w:r w:rsidRPr="00AB1533">
        <w:rPr>
          <w:rFonts w:ascii="Garamond" w:hAnsi="Garamond"/>
          <w:sz w:val="24"/>
          <w:szCs w:val="24"/>
        </w:rPr>
        <w:t xml:space="preserve"> para </w:t>
      </w:r>
      <w:r>
        <w:rPr>
          <w:rFonts w:ascii="Garamond" w:hAnsi="Garamond"/>
          <w:sz w:val="24"/>
          <w:szCs w:val="24"/>
        </w:rPr>
        <w:t>leitura o texto</w:t>
      </w:r>
      <w:r w:rsidRPr="00AB1533">
        <w:rPr>
          <w:rFonts w:ascii="Garamond" w:hAnsi="Garamond"/>
          <w:sz w:val="24"/>
          <w:szCs w:val="24"/>
        </w:rPr>
        <w:t xml:space="preserve"> de Didi-Huberman </w:t>
      </w:r>
      <w:r>
        <w:rPr>
          <w:rFonts w:ascii="Garamond" w:hAnsi="Garamond"/>
          <w:sz w:val="24"/>
          <w:szCs w:val="24"/>
        </w:rPr>
        <w:t xml:space="preserve">“De </w:t>
      </w:r>
      <w:proofErr w:type="gramStart"/>
      <w:r>
        <w:rPr>
          <w:rFonts w:ascii="Garamond" w:hAnsi="Garamond"/>
          <w:sz w:val="24"/>
          <w:szCs w:val="24"/>
        </w:rPr>
        <w:t>la</w:t>
      </w:r>
      <w:proofErr w:type="gramEnd"/>
      <w:r>
        <w:rPr>
          <w:rFonts w:ascii="Garamond" w:hAnsi="Garamond"/>
          <w:sz w:val="24"/>
          <w:szCs w:val="24"/>
        </w:rPr>
        <w:t xml:space="preserve"> Nymphe, et de sa chute” (Uma Ninfa e sua queda), publicado no livro </w:t>
      </w:r>
      <w:r w:rsidRPr="00970E3C">
        <w:rPr>
          <w:rFonts w:ascii="Garamond" w:hAnsi="Garamond"/>
          <w:i/>
          <w:sz w:val="24"/>
          <w:szCs w:val="24"/>
        </w:rPr>
        <w:t xml:space="preserve">Ninfa moderna </w:t>
      </w:r>
      <w:r>
        <w:rPr>
          <w:rFonts w:ascii="Garamond" w:hAnsi="Garamond"/>
          <w:sz w:val="24"/>
          <w:szCs w:val="24"/>
        </w:rPr>
        <w:t xml:space="preserve">(2002, p. 7-24) e </w:t>
      </w:r>
      <w:r w:rsidRPr="00AB1533">
        <w:rPr>
          <w:rFonts w:ascii="Garamond" w:hAnsi="Garamond"/>
          <w:sz w:val="24"/>
          <w:szCs w:val="24"/>
        </w:rPr>
        <w:t xml:space="preserve">o de nossa autoria </w:t>
      </w:r>
      <w:r>
        <w:rPr>
          <w:rFonts w:ascii="Garamond" w:hAnsi="Garamond"/>
          <w:sz w:val="24"/>
          <w:szCs w:val="24"/>
        </w:rPr>
        <w:t xml:space="preserve">“Ressignificações da saudade e da desolação: Pranteadoras guardiãs perenes dos túmulos” (BORGES, 2011, p. 355-367), </w:t>
      </w:r>
      <w:r w:rsidRPr="00AB1533">
        <w:rPr>
          <w:rFonts w:ascii="Garamond" w:hAnsi="Garamond"/>
          <w:sz w:val="24"/>
          <w:szCs w:val="24"/>
        </w:rPr>
        <w:t>apresentado</w:t>
      </w:r>
      <w:r>
        <w:rPr>
          <w:rFonts w:ascii="Garamond" w:hAnsi="Garamond"/>
          <w:color w:val="0000CC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no </w:t>
      </w:r>
      <w:r w:rsidRPr="00422F02">
        <w:rPr>
          <w:rFonts w:ascii="Garamond" w:hAnsi="Garamond"/>
          <w:b/>
          <w:sz w:val="24"/>
          <w:szCs w:val="24"/>
        </w:rPr>
        <w:t>XXXI Colóquio do Comitê Brasileiro de História da Arte,</w:t>
      </w:r>
      <w:r w:rsidRPr="00A64E12">
        <w:rPr>
          <w:rFonts w:ascii="Garamond" w:hAnsi="Garamond"/>
          <w:i/>
          <w:sz w:val="24"/>
          <w:szCs w:val="24"/>
        </w:rPr>
        <w:t xml:space="preserve"> </w:t>
      </w:r>
      <w:r w:rsidRPr="00AB1533">
        <w:rPr>
          <w:rFonts w:ascii="Garamond" w:hAnsi="Garamond"/>
          <w:sz w:val="24"/>
          <w:szCs w:val="24"/>
        </w:rPr>
        <w:t xml:space="preserve">realizado </w:t>
      </w:r>
      <w:r>
        <w:rPr>
          <w:rFonts w:ascii="Garamond" w:hAnsi="Garamond"/>
          <w:sz w:val="24"/>
          <w:szCs w:val="24"/>
        </w:rPr>
        <w:t xml:space="preserve">na Universidade Estadual de Campinas </w:t>
      </w:r>
      <w:r w:rsidRPr="00AB1533">
        <w:rPr>
          <w:rFonts w:ascii="Garamond" w:hAnsi="Garamond"/>
          <w:sz w:val="24"/>
          <w:szCs w:val="24"/>
        </w:rPr>
        <w:t xml:space="preserve">(Unicamp), e publicado nos </w:t>
      </w:r>
      <w:r w:rsidRPr="00AB1533">
        <w:rPr>
          <w:rFonts w:ascii="Garamond" w:hAnsi="Garamond"/>
          <w:i/>
          <w:sz w:val="24"/>
          <w:szCs w:val="24"/>
        </w:rPr>
        <w:t>Anais</w:t>
      </w:r>
      <w:r w:rsidRPr="00AB1533">
        <w:rPr>
          <w:rFonts w:ascii="Garamond" w:hAnsi="Garamond"/>
          <w:sz w:val="24"/>
          <w:szCs w:val="24"/>
        </w:rPr>
        <w:t xml:space="preserve"> do evento.</w:t>
      </w:r>
    </w:p>
    <w:p w:rsidR="00E4196A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  <w:r w:rsidRPr="00AB1533">
        <w:rPr>
          <w:rFonts w:ascii="Garamond" w:hAnsi="Garamond"/>
          <w:sz w:val="24"/>
          <w:szCs w:val="24"/>
        </w:rPr>
        <w:t>Ambos os</w:t>
      </w:r>
      <w:r>
        <w:rPr>
          <w:rFonts w:ascii="Garamond" w:hAnsi="Garamond"/>
          <w:sz w:val="24"/>
          <w:szCs w:val="24"/>
        </w:rPr>
        <w:t xml:space="preserve"> textos mencionam representações iconográficas que tratam dos sentimentos de mulheres – Ninfas e Pranteadoras – em períodos distintos e em situações díspares. Todavia, podemos ponderar as atitudes específicas de como elas expressam o amor universal diante do gozo sensual e da desventura da morte,</w:t>
      </w:r>
      <w:r w:rsidRPr="00AB1533">
        <w:rPr>
          <w:rFonts w:ascii="Garamond" w:hAnsi="Garamond"/>
          <w:sz w:val="24"/>
          <w:szCs w:val="24"/>
        </w:rPr>
        <w:t xml:space="preserve"> bem como a</w:t>
      </w:r>
      <w:r>
        <w:rPr>
          <w:rFonts w:ascii="Garamond" w:hAnsi="Garamond"/>
          <w:sz w:val="24"/>
          <w:szCs w:val="24"/>
        </w:rPr>
        <w:t xml:space="preserve"> maneira própria </w:t>
      </w:r>
      <w:r w:rsidRPr="00AB1533">
        <w:rPr>
          <w:rFonts w:ascii="Garamond" w:hAnsi="Garamond"/>
          <w:sz w:val="24"/>
          <w:szCs w:val="24"/>
        </w:rPr>
        <w:t>de os</w:t>
      </w:r>
      <w:r w:rsidRPr="00687D8C">
        <w:rPr>
          <w:rFonts w:ascii="Garamond" w:hAnsi="Garamond"/>
          <w:color w:val="0000CC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corpos femininos postarem-se ao comunicar os sentimentos de dor e de prazer diante da vida e da morte.</w:t>
      </w:r>
    </w:p>
    <w:p w:rsidR="00E4196A" w:rsidRDefault="00E4196A" w:rsidP="00E4196A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D0191B">
        <w:rPr>
          <w:rFonts w:ascii="Garamond" w:hAnsi="Garamond"/>
          <w:b/>
          <w:sz w:val="24"/>
          <w:szCs w:val="24"/>
        </w:rPr>
        <w:t xml:space="preserve">O ENCONTRO COM A NINFA MODERNA </w:t>
      </w:r>
    </w:p>
    <w:p w:rsidR="00E4196A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</w:t>
      </w:r>
      <w:r w:rsidRPr="00D0191B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 xml:space="preserve">Georges </w:t>
      </w:r>
      <w:r w:rsidRPr="00D0191B">
        <w:rPr>
          <w:rFonts w:ascii="Garamond" w:hAnsi="Garamond"/>
          <w:sz w:val="24"/>
          <w:szCs w:val="24"/>
        </w:rPr>
        <w:t xml:space="preserve">Didi-Huberman inicia </w:t>
      </w:r>
      <w:r>
        <w:rPr>
          <w:rFonts w:ascii="Garamond" w:hAnsi="Garamond"/>
          <w:sz w:val="24"/>
          <w:szCs w:val="24"/>
        </w:rPr>
        <w:t xml:space="preserve">“De </w:t>
      </w:r>
      <w:proofErr w:type="gramStart"/>
      <w:r>
        <w:rPr>
          <w:rFonts w:ascii="Garamond" w:hAnsi="Garamond"/>
          <w:sz w:val="24"/>
          <w:szCs w:val="24"/>
        </w:rPr>
        <w:t>la</w:t>
      </w:r>
      <w:proofErr w:type="gramEnd"/>
      <w:r>
        <w:rPr>
          <w:rFonts w:ascii="Garamond" w:hAnsi="Garamond"/>
          <w:sz w:val="24"/>
          <w:szCs w:val="24"/>
        </w:rPr>
        <w:t xml:space="preserve"> Nymphe, et de sa chute” questionando os conceitos e a origem </w:t>
      </w:r>
      <w:r w:rsidRPr="00EC36E2">
        <w:rPr>
          <w:rFonts w:ascii="Garamond" w:hAnsi="Garamond"/>
          <w:sz w:val="24"/>
          <w:szCs w:val="24"/>
        </w:rPr>
        <w:t>das Ninfas. Salienta</w:t>
      </w:r>
      <w:r>
        <w:rPr>
          <w:rFonts w:ascii="Garamond" w:hAnsi="Garamond"/>
          <w:sz w:val="24"/>
          <w:szCs w:val="24"/>
        </w:rPr>
        <w:t xml:space="preserve"> a aparência dessas jovens, inicialmente desconhecidas: inquietantes e belas, com vestimentas drapejadas que insinuam certo grau de erotismo; </w:t>
      </w:r>
      <w:r w:rsidRPr="00B33A57">
        <w:rPr>
          <w:rFonts w:ascii="Garamond" w:hAnsi="Garamond"/>
          <w:sz w:val="24"/>
          <w:szCs w:val="24"/>
        </w:rPr>
        <w:t>consideradas</w:t>
      </w:r>
      <w:r>
        <w:rPr>
          <w:rFonts w:ascii="Garamond" w:hAnsi="Garamond"/>
          <w:sz w:val="24"/>
          <w:szCs w:val="24"/>
        </w:rPr>
        <w:t xml:space="preserve"> divindades menores, </w:t>
      </w:r>
      <w:r w:rsidRPr="00B33A57">
        <w:rPr>
          <w:rFonts w:ascii="Garamond" w:hAnsi="Garamond"/>
          <w:sz w:val="24"/>
          <w:szCs w:val="24"/>
        </w:rPr>
        <w:t xml:space="preserve">são </w:t>
      </w:r>
      <w:r>
        <w:rPr>
          <w:rFonts w:ascii="Garamond" w:hAnsi="Garamond"/>
          <w:sz w:val="24"/>
          <w:szCs w:val="24"/>
        </w:rPr>
        <w:t xml:space="preserve">ao mesmo tempo capazes de transformar e fascinar a alma do próximo. </w:t>
      </w:r>
    </w:p>
    <w:p w:rsidR="00E4196A" w:rsidRDefault="00E4196A" w:rsidP="00E4196A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Como exemplo de Ninfas modernas, o autor recorre inicialmente aos textos literários dos séculos XIX e XX. Tanto em </w:t>
      </w:r>
      <w:r w:rsidRPr="007E31A8">
        <w:rPr>
          <w:rFonts w:ascii="Garamond" w:hAnsi="Garamond"/>
          <w:i/>
          <w:sz w:val="24"/>
          <w:szCs w:val="24"/>
        </w:rPr>
        <w:t>Arria Marcella</w:t>
      </w:r>
      <w:r>
        <w:rPr>
          <w:rFonts w:ascii="Garamond" w:hAnsi="Garamond"/>
          <w:sz w:val="24"/>
          <w:szCs w:val="24"/>
        </w:rPr>
        <w:t xml:space="preserve">, de Théophile Gautier (1852), </w:t>
      </w:r>
      <w:r>
        <w:rPr>
          <w:rFonts w:ascii="Garamond" w:hAnsi="Garamond"/>
          <w:sz w:val="24"/>
          <w:szCs w:val="24"/>
        </w:rPr>
        <w:lastRenderedPageBreak/>
        <w:t xml:space="preserve">como em </w:t>
      </w:r>
      <w:r w:rsidRPr="007E31A8">
        <w:rPr>
          <w:rFonts w:ascii="Garamond" w:hAnsi="Garamond"/>
          <w:i/>
          <w:sz w:val="24"/>
          <w:szCs w:val="24"/>
        </w:rPr>
        <w:t>Aurélia</w:t>
      </w:r>
      <w:r>
        <w:rPr>
          <w:rFonts w:ascii="Garamond" w:hAnsi="Garamond"/>
          <w:sz w:val="24"/>
          <w:szCs w:val="24"/>
        </w:rPr>
        <w:t xml:space="preserve">, de Gerard de Nerval (1853), há um mundo imaginário e espiritualista adquirido pela literatura romântica e no qual o prazer, o amor idealizado e a morte são situações vividas por essas Ninfas. Em </w:t>
      </w:r>
      <w:r w:rsidRPr="009C153E">
        <w:rPr>
          <w:rFonts w:ascii="Garamond" w:hAnsi="Garamond"/>
          <w:i/>
          <w:sz w:val="24"/>
          <w:szCs w:val="24"/>
        </w:rPr>
        <w:t>Herodias</w:t>
      </w:r>
      <w:r>
        <w:rPr>
          <w:rFonts w:ascii="Garamond" w:hAnsi="Garamond"/>
          <w:sz w:val="24"/>
          <w:szCs w:val="24"/>
        </w:rPr>
        <w:t xml:space="preserve">, de Stéphane Mallarmé (1859) e em </w:t>
      </w:r>
      <w:r w:rsidRPr="0086166D">
        <w:rPr>
          <w:rFonts w:ascii="Garamond" w:hAnsi="Garamond"/>
          <w:i/>
          <w:sz w:val="24"/>
          <w:szCs w:val="24"/>
        </w:rPr>
        <w:t>Nadja</w:t>
      </w:r>
      <w:r>
        <w:rPr>
          <w:rFonts w:ascii="Garamond" w:hAnsi="Garamond"/>
          <w:sz w:val="24"/>
          <w:szCs w:val="24"/>
        </w:rPr>
        <w:t xml:space="preserve">, de André Breton (1928), persiste o mistério em torno do arquétipo feminino belo que concilia drama, fantasia e realidade. </w:t>
      </w:r>
      <w:r w:rsidRPr="00DF4A3E">
        <w:rPr>
          <w:rFonts w:ascii="Garamond" w:hAnsi="Garamond"/>
          <w:sz w:val="24"/>
          <w:szCs w:val="24"/>
        </w:rPr>
        <w:t xml:space="preserve">Já nesta seleção </w:t>
      </w:r>
      <w:r>
        <w:rPr>
          <w:rFonts w:ascii="Garamond" w:hAnsi="Garamond"/>
          <w:sz w:val="24"/>
          <w:szCs w:val="24"/>
        </w:rPr>
        <w:t>literária, Didi-Huberman inicia o texto mostrando a sua afinidade com as Ninfas e valorizando suas ligações com a memória e o desejo.</w:t>
      </w:r>
    </w:p>
    <w:p w:rsidR="00E4196A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r w:rsidRPr="009126B3">
        <w:rPr>
          <w:rFonts w:ascii="Garamond" w:hAnsi="Garamond"/>
          <w:sz w:val="24"/>
          <w:szCs w:val="24"/>
        </w:rPr>
        <w:t xml:space="preserve">A obra </w:t>
      </w:r>
      <w:r w:rsidRPr="009126B3">
        <w:rPr>
          <w:rFonts w:ascii="Garamond" w:hAnsi="Garamond"/>
          <w:b/>
          <w:sz w:val="24"/>
          <w:szCs w:val="24"/>
        </w:rPr>
        <w:t xml:space="preserve">O nascimento de Vênus, </w:t>
      </w:r>
      <w:r w:rsidRPr="009126B3">
        <w:rPr>
          <w:rFonts w:ascii="Garamond" w:hAnsi="Garamond"/>
          <w:sz w:val="24"/>
          <w:szCs w:val="24"/>
        </w:rPr>
        <w:t xml:space="preserve">de Sandro Botticelli, foi tema da tese doutoral do historiador de arte alemão Aby Warburg em 1893 (1866-1929), e tornou-se referência ao destacar o ressurgimento do paganismo no renascimento italiano. </w:t>
      </w:r>
      <w:r>
        <w:rPr>
          <w:rFonts w:ascii="Garamond" w:hAnsi="Garamond"/>
          <w:sz w:val="24"/>
          <w:szCs w:val="24"/>
        </w:rPr>
        <w:t xml:space="preserve">Para Daniela Queiróz Campos (2014, p. 131), </w:t>
      </w:r>
      <w:r w:rsidRPr="009126B3">
        <w:rPr>
          <w:rFonts w:ascii="Garamond" w:hAnsi="Garamond"/>
          <w:sz w:val="24"/>
          <w:szCs w:val="24"/>
        </w:rPr>
        <w:t xml:space="preserve">Didi-Huberman iniciou em 1999 um diálogo com as Ninfas de Warburg no livro </w:t>
      </w:r>
      <w:r w:rsidRPr="009126B3">
        <w:rPr>
          <w:rFonts w:ascii="Garamond" w:hAnsi="Garamond"/>
          <w:i/>
          <w:sz w:val="24"/>
          <w:szCs w:val="24"/>
        </w:rPr>
        <w:t>Ouvrir Vênus</w:t>
      </w:r>
      <w:r w:rsidRPr="009126B3">
        <w:rPr>
          <w:rFonts w:ascii="Garamond" w:hAnsi="Garamond"/>
          <w:sz w:val="24"/>
          <w:szCs w:val="24"/>
        </w:rPr>
        <w:t xml:space="preserve">, em que também analisa a obra </w:t>
      </w:r>
      <w:r w:rsidRPr="009126B3">
        <w:rPr>
          <w:rFonts w:ascii="Garamond" w:hAnsi="Garamond"/>
          <w:b/>
          <w:sz w:val="24"/>
          <w:szCs w:val="24"/>
        </w:rPr>
        <w:t>O Nascimento de Vênus</w:t>
      </w:r>
      <w:r w:rsidRPr="009126B3">
        <w:rPr>
          <w:rFonts w:ascii="Garamond" w:hAnsi="Garamond"/>
          <w:sz w:val="24"/>
          <w:szCs w:val="24"/>
        </w:rPr>
        <w:t>, deusa que considera como uma mulher “corpo belo, nu e impenetrável, de uma bel</w:t>
      </w:r>
      <w:r>
        <w:rPr>
          <w:rFonts w:ascii="Garamond" w:hAnsi="Garamond"/>
          <w:sz w:val="24"/>
          <w:szCs w:val="24"/>
        </w:rPr>
        <w:t>eza dura, fria, lisa e mineral”. E</w:t>
      </w:r>
      <w:r w:rsidRPr="009126B3">
        <w:rPr>
          <w:rFonts w:ascii="Garamond" w:hAnsi="Garamond"/>
          <w:sz w:val="24"/>
          <w:szCs w:val="24"/>
        </w:rPr>
        <w:t xml:space="preserve">sse diálogo de Didi-Huberman a obra de Warburg prossegue em </w:t>
      </w:r>
      <w:r w:rsidRPr="009126B3">
        <w:rPr>
          <w:rFonts w:ascii="Garamond" w:hAnsi="Garamond"/>
          <w:i/>
          <w:sz w:val="24"/>
          <w:szCs w:val="24"/>
        </w:rPr>
        <w:t>Vênus rajada</w:t>
      </w:r>
      <w:r w:rsidRPr="009126B3">
        <w:rPr>
          <w:rFonts w:ascii="Garamond" w:hAnsi="Garamond"/>
          <w:sz w:val="24"/>
          <w:szCs w:val="24"/>
        </w:rPr>
        <w:t xml:space="preserve"> (2005) e </w:t>
      </w:r>
      <w:r w:rsidRPr="009126B3">
        <w:rPr>
          <w:rFonts w:ascii="Garamond" w:hAnsi="Garamond"/>
          <w:i/>
          <w:sz w:val="24"/>
          <w:szCs w:val="24"/>
        </w:rPr>
        <w:t xml:space="preserve">A imagem sobrevivente. História da arte e tempo dos fantasmas segundo Aby Warburg </w:t>
      </w:r>
      <w:r w:rsidRPr="009126B3">
        <w:rPr>
          <w:rFonts w:ascii="Garamond" w:hAnsi="Garamond"/>
          <w:sz w:val="24"/>
          <w:szCs w:val="24"/>
        </w:rPr>
        <w:t>(2013).</w:t>
      </w:r>
    </w:p>
    <w:p w:rsidR="00E4196A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Ao mesmo tempo em que o filósofo, historiador e crítico de arte Georges Didi-Huberman revê a </w:t>
      </w:r>
      <w:r w:rsidRPr="00817F74">
        <w:rPr>
          <w:rFonts w:ascii="Garamond" w:hAnsi="Garamond"/>
          <w:sz w:val="24"/>
          <w:szCs w:val="24"/>
        </w:rPr>
        <w:t>Ninfa</w:t>
      </w:r>
      <w:r>
        <w:rPr>
          <w:rFonts w:ascii="Garamond" w:hAnsi="Garamond"/>
          <w:sz w:val="24"/>
          <w:szCs w:val="24"/>
        </w:rPr>
        <w:t xml:space="preserve"> warburguiana, o também filósofo Giorgio Agamben recorre ao estudo </w:t>
      </w:r>
      <w:r w:rsidRPr="004E7E78">
        <w:rPr>
          <w:rFonts w:ascii="Garamond" w:hAnsi="Garamond"/>
          <w:sz w:val="24"/>
          <w:szCs w:val="24"/>
        </w:rPr>
        <w:t xml:space="preserve">delas </w:t>
      </w:r>
      <w:r>
        <w:rPr>
          <w:rFonts w:ascii="Garamond" w:hAnsi="Garamond"/>
          <w:sz w:val="24"/>
          <w:szCs w:val="24"/>
        </w:rPr>
        <w:t>no texto</w:t>
      </w:r>
      <w:r w:rsidRPr="002F2D79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“</w:t>
      </w:r>
      <w:r w:rsidRPr="00BA2A6D">
        <w:rPr>
          <w:rFonts w:ascii="Garamond" w:hAnsi="Garamond"/>
          <w:sz w:val="24"/>
          <w:szCs w:val="24"/>
        </w:rPr>
        <w:t xml:space="preserve">Aby Warbury y </w:t>
      </w:r>
      <w:proofErr w:type="gramStart"/>
      <w:r w:rsidRPr="00BA2A6D">
        <w:rPr>
          <w:rFonts w:ascii="Garamond" w:hAnsi="Garamond"/>
          <w:sz w:val="24"/>
          <w:szCs w:val="24"/>
        </w:rPr>
        <w:t>la</w:t>
      </w:r>
      <w:proofErr w:type="gramEnd"/>
      <w:r w:rsidRPr="00BA2A6D">
        <w:rPr>
          <w:rFonts w:ascii="Garamond" w:hAnsi="Garamond"/>
          <w:sz w:val="24"/>
          <w:szCs w:val="24"/>
        </w:rPr>
        <w:t xml:space="preserve"> ciência sin nombre</w:t>
      </w:r>
      <w:r>
        <w:rPr>
          <w:rFonts w:ascii="Garamond" w:hAnsi="Garamond"/>
          <w:sz w:val="24"/>
          <w:szCs w:val="24"/>
        </w:rPr>
        <w:t>”</w:t>
      </w:r>
      <w:r w:rsidRPr="002F2D79">
        <w:rPr>
          <w:rFonts w:ascii="Garamond" w:hAnsi="Garamond"/>
          <w:i/>
          <w:sz w:val="24"/>
          <w:szCs w:val="24"/>
        </w:rPr>
        <w:t xml:space="preserve"> </w:t>
      </w:r>
      <w:r w:rsidRPr="002207E7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2007) e no livro</w:t>
      </w:r>
      <w:r w:rsidRPr="002F2D79">
        <w:rPr>
          <w:rFonts w:ascii="Garamond" w:hAnsi="Garamond"/>
          <w:i/>
          <w:sz w:val="24"/>
          <w:szCs w:val="24"/>
        </w:rPr>
        <w:t xml:space="preserve"> Ninfas</w:t>
      </w:r>
      <w:r>
        <w:rPr>
          <w:rFonts w:ascii="Garamond" w:hAnsi="Garamond"/>
          <w:sz w:val="24"/>
          <w:szCs w:val="24"/>
        </w:rPr>
        <w:t xml:space="preserve"> (2010). Para Agamben, as Ninfas que simulam imagens de um tempo passado perderam de certa forma o seu significado original e hoje sobrevivem como uma espécie de pesadelo nas mais infinitas montagens e em temporalidades múltiplas.</w:t>
      </w:r>
      <w:r w:rsidRPr="004E7E78">
        <w:rPr>
          <w:rFonts w:ascii="Garamond" w:hAnsi="Garamond"/>
          <w:sz w:val="24"/>
          <w:szCs w:val="24"/>
        </w:rPr>
        <w:t xml:space="preserve"> Tanto Didi-Huberman como Agamben </w:t>
      </w:r>
      <w:r>
        <w:rPr>
          <w:rFonts w:ascii="Garamond" w:hAnsi="Garamond"/>
          <w:sz w:val="24"/>
          <w:szCs w:val="24"/>
        </w:rPr>
        <w:t xml:space="preserve">são unânimes em seus propósitos: desvendar as sutis facetas dessas imagens que são representadas em movimentos corpóreos variados (altivos, inclinados, caídos); estabelecer conexões entre as figuras femininas da Antiguidade, do Renascimento e da Modernidade; explorar o significado das configurações das paixões amorosas nas representações das Ninfas.  </w:t>
      </w:r>
    </w:p>
    <w:p w:rsidR="00E4196A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Retomando as análises visuais do texto de Didi-Huberman,</w:t>
      </w:r>
      <w:r w:rsidRPr="004E7E78">
        <w:rPr>
          <w:rFonts w:ascii="Garamond" w:hAnsi="Garamond"/>
          <w:sz w:val="24"/>
          <w:szCs w:val="24"/>
        </w:rPr>
        <w:t xml:space="preserve"> deparamo-nos</w:t>
      </w:r>
      <w:r w:rsidRPr="0029053E">
        <w:rPr>
          <w:rFonts w:ascii="Garamond" w:hAnsi="Garamond"/>
          <w:color w:val="0000CC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com duas esculturas, selecionadas pelo autor, que nos ajudam a compreender a iconografia clássica das Ninfas. A primeira </w:t>
      </w:r>
      <w:r w:rsidRPr="004E7E78">
        <w:rPr>
          <w:rFonts w:ascii="Garamond" w:hAnsi="Garamond"/>
          <w:sz w:val="24"/>
          <w:szCs w:val="24"/>
        </w:rPr>
        <w:t>delas</w:t>
      </w:r>
      <w:r>
        <w:rPr>
          <w:rFonts w:ascii="Garamond" w:hAnsi="Garamond"/>
          <w:sz w:val="24"/>
          <w:szCs w:val="24"/>
        </w:rPr>
        <w:t xml:space="preserve">, </w:t>
      </w:r>
      <w:r w:rsidRPr="006470F8">
        <w:rPr>
          <w:rFonts w:ascii="Garamond" w:hAnsi="Garamond"/>
          <w:b/>
          <w:sz w:val="24"/>
          <w:szCs w:val="24"/>
        </w:rPr>
        <w:t>Gradiva de Jensen</w:t>
      </w:r>
      <w:r w:rsidRPr="0029053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29053E">
        <w:rPr>
          <w:rFonts w:ascii="Garamond" w:hAnsi="Garamond"/>
          <w:sz w:val="24"/>
          <w:szCs w:val="24"/>
        </w:rPr>
        <w:t>é uma</w:t>
      </w:r>
      <w:r w:rsidRPr="00C22866">
        <w:rPr>
          <w:rFonts w:ascii="Garamond" w:hAnsi="Garamond"/>
          <w:sz w:val="24"/>
          <w:szCs w:val="24"/>
        </w:rPr>
        <w:t xml:space="preserve"> fotografia </w:t>
      </w:r>
      <w:r>
        <w:rPr>
          <w:rFonts w:ascii="Garamond" w:hAnsi="Garamond"/>
          <w:sz w:val="24"/>
          <w:szCs w:val="24"/>
        </w:rPr>
        <w:t xml:space="preserve">da escultura </w:t>
      </w:r>
      <w:r w:rsidRPr="006C0C5E">
        <w:rPr>
          <w:rFonts w:ascii="Garamond" w:hAnsi="Garamond"/>
          <w:sz w:val="24"/>
          <w:szCs w:val="24"/>
        </w:rPr>
        <w:t>exposta na sala do psicanalista Freud</w:t>
      </w:r>
      <w:r>
        <w:rPr>
          <w:rFonts w:ascii="Garamond" w:hAnsi="Garamond"/>
          <w:sz w:val="24"/>
          <w:szCs w:val="24"/>
        </w:rPr>
        <w:t xml:space="preserve"> e que faz parte das ruínas de</w:t>
      </w:r>
      <w:r w:rsidRPr="004E7E78">
        <w:rPr>
          <w:rFonts w:ascii="Garamond" w:hAnsi="Garamond"/>
          <w:sz w:val="24"/>
          <w:szCs w:val="24"/>
        </w:rPr>
        <w:t xml:space="preserve"> Pompeia</w:t>
      </w:r>
      <w:r>
        <w:rPr>
          <w:rFonts w:ascii="Garamond" w:hAnsi="Garamond"/>
          <w:sz w:val="24"/>
          <w:szCs w:val="24"/>
        </w:rPr>
        <w:t>. Ela se apresenta como uma mulher de gestos agitados,</w:t>
      </w:r>
      <w:r w:rsidRPr="004E7E78">
        <w:rPr>
          <w:rFonts w:ascii="Garamond" w:hAnsi="Garamond"/>
          <w:sz w:val="24"/>
          <w:szCs w:val="24"/>
        </w:rPr>
        <w:t xml:space="preserve"> com</w:t>
      </w:r>
      <w:r>
        <w:rPr>
          <w:rFonts w:ascii="Garamond" w:hAnsi="Garamond"/>
          <w:color w:val="0000CC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 movimento de seus passos dançantes em posição </w:t>
      </w:r>
      <w:r>
        <w:rPr>
          <w:rFonts w:ascii="Garamond" w:hAnsi="Garamond"/>
          <w:sz w:val="24"/>
          <w:szCs w:val="24"/>
        </w:rPr>
        <w:lastRenderedPageBreak/>
        <w:t xml:space="preserve">lateral direita, dotada de um charme provocador que nos remete à memória e ao desejo ao mesmo tempo (Figura </w:t>
      </w:r>
      <w:r w:rsidRPr="0029053E">
        <w:rPr>
          <w:rFonts w:ascii="Garamond" w:hAnsi="Garamond"/>
          <w:color w:val="0000CC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).</w:t>
      </w:r>
    </w:p>
    <w:p w:rsidR="00E4196A" w:rsidRDefault="00E4196A" w:rsidP="00E4196A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pt-BR"/>
        </w:rPr>
        <w:drawing>
          <wp:inline distT="0" distB="0" distL="0" distR="0" wp14:anchorId="35D75847" wp14:editId="21627C74">
            <wp:extent cx="1629410" cy="3375025"/>
            <wp:effectExtent l="0" t="0" r="889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96A" w:rsidRPr="004960F4" w:rsidRDefault="00E4196A" w:rsidP="00E4196A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4960F4">
        <w:rPr>
          <w:rFonts w:ascii="Garamond" w:hAnsi="Garamond"/>
          <w:sz w:val="20"/>
          <w:szCs w:val="20"/>
        </w:rPr>
        <w:t>Figura 1- Gradiva de Jensen</w:t>
      </w:r>
      <w:r>
        <w:rPr>
          <w:rFonts w:ascii="Garamond" w:hAnsi="Garamond"/>
          <w:sz w:val="20"/>
          <w:szCs w:val="20"/>
        </w:rPr>
        <w:t>.</w:t>
      </w:r>
    </w:p>
    <w:p w:rsidR="00E4196A" w:rsidRPr="004960F4" w:rsidRDefault="00E4196A" w:rsidP="00E4196A">
      <w:pPr>
        <w:spacing w:after="0" w:line="240" w:lineRule="auto"/>
        <w:jc w:val="center"/>
        <w:rPr>
          <w:rFonts w:ascii="Garamond" w:hAnsi="Garamond"/>
          <w:strike/>
          <w:color w:val="FF0000"/>
          <w:sz w:val="20"/>
          <w:szCs w:val="20"/>
        </w:rPr>
      </w:pPr>
      <w:r w:rsidRPr="004960F4">
        <w:rPr>
          <w:rFonts w:ascii="Garamond" w:hAnsi="Garamond"/>
          <w:sz w:val="20"/>
          <w:szCs w:val="20"/>
        </w:rPr>
        <w:t>Fonte: Wikipedia.</w:t>
      </w:r>
      <w:r w:rsidRPr="004960F4">
        <w:rPr>
          <w:rStyle w:val="Refdenotaderodap"/>
          <w:rFonts w:ascii="Garamond" w:hAnsi="Garamond"/>
          <w:sz w:val="20"/>
          <w:szCs w:val="20"/>
        </w:rPr>
        <w:footnoteReference w:id="2"/>
      </w:r>
    </w:p>
    <w:p w:rsidR="00E4196A" w:rsidRPr="004960F4" w:rsidRDefault="00E4196A" w:rsidP="00E4196A">
      <w:pPr>
        <w:spacing w:after="0" w:line="240" w:lineRule="auto"/>
        <w:jc w:val="both"/>
        <w:rPr>
          <w:rFonts w:ascii="Garamond" w:hAnsi="Garamond"/>
          <w:strike/>
          <w:color w:val="FF0000"/>
          <w:sz w:val="20"/>
          <w:szCs w:val="20"/>
        </w:rPr>
      </w:pPr>
    </w:p>
    <w:p w:rsidR="00E4196A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A segunda, </w:t>
      </w:r>
      <w:r w:rsidRPr="006470F8">
        <w:rPr>
          <w:rFonts w:ascii="Garamond" w:hAnsi="Garamond"/>
          <w:b/>
          <w:sz w:val="24"/>
          <w:szCs w:val="24"/>
        </w:rPr>
        <w:t>Cleópatra ou Ariadne adormecida</w:t>
      </w:r>
      <w:r w:rsidRPr="00232946">
        <w:rPr>
          <w:rFonts w:ascii="Garamond" w:hAnsi="Garamond"/>
          <w:sz w:val="24"/>
          <w:szCs w:val="24"/>
        </w:rPr>
        <w:t>,</w:t>
      </w:r>
      <w:r w:rsidRPr="00ED4519">
        <w:rPr>
          <w:rFonts w:ascii="Garamond" w:hAnsi="Garamond"/>
          <w:sz w:val="24"/>
          <w:szCs w:val="24"/>
        </w:rPr>
        <w:t xml:space="preserve"> escultura anônima romana</w:t>
      </w:r>
      <w:r>
        <w:rPr>
          <w:rFonts w:ascii="Garamond" w:hAnsi="Garamond"/>
          <w:sz w:val="24"/>
          <w:szCs w:val="24"/>
        </w:rPr>
        <w:t xml:space="preserve"> exposta no Museu do Vaticano, é uma obra inspirada nos protótipos que Fídias fizera no frontão oriental do </w:t>
      </w:r>
      <w:r w:rsidRPr="002052E6">
        <w:rPr>
          <w:rFonts w:ascii="Garamond" w:hAnsi="Garamond"/>
          <w:sz w:val="24"/>
          <w:szCs w:val="24"/>
        </w:rPr>
        <w:t>Parthenon</w:t>
      </w:r>
      <w:r>
        <w:rPr>
          <w:rFonts w:ascii="Garamond" w:hAnsi="Garamond"/>
          <w:sz w:val="24"/>
          <w:szCs w:val="24"/>
        </w:rPr>
        <w:t xml:space="preserve"> em Atenas. Ela está sentada na cama numa posição de repouso quase horizontal, com o corpo pesado e contorcido para a direção do espectador. Cleópatra adormece com o rosto </w:t>
      </w:r>
      <w:r w:rsidRPr="002052E6">
        <w:rPr>
          <w:rFonts w:ascii="Garamond" w:hAnsi="Garamond"/>
          <w:sz w:val="24"/>
          <w:szCs w:val="24"/>
        </w:rPr>
        <w:t>apoiado no</w:t>
      </w:r>
      <w:r>
        <w:rPr>
          <w:rFonts w:ascii="Garamond" w:hAnsi="Garamond"/>
          <w:color w:val="0000CC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braço esquerdo circundado sobre o braço direito. Estaria a Ninfa (Figura 2) acordada, esperando a chegada de Dionísio, </w:t>
      </w:r>
      <w:r w:rsidRPr="002052E6">
        <w:rPr>
          <w:rFonts w:ascii="Garamond" w:hAnsi="Garamond"/>
          <w:sz w:val="24"/>
          <w:szCs w:val="24"/>
        </w:rPr>
        <w:t xml:space="preserve">que, conforme a </w:t>
      </w:r>
      <w:r>
        <w:rPr>
          <w:rFonts w:ascii="Garamond" w:hAnsi="Garamond"/>
          <w:sz w:val="24"/>
          <w:szCs w:val="24"/>
        </w:rPr>
        <w:t xml:space="preserve">mitologia </w:t>
      </w:r>
      <w:r w:rsidRPr="002052E6">
        <w:rPr>
          <w:rFonts w:ascii="Garamond" w:hAnsi="Garamond"/>
          <w:sz w:val="24"/>
          <w:szCs w:val="24"/>
        </w:rPr>
        <w:t>grega</w:t>
      </w:r>
      <w:proofErr w:type="gramStart"/>
      <w:r w:rsidRPr="002052E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representa</w:t>
      </w:r>
      <w:proofErr w:type="gramEnd"/>
      <w:r>
        <w:rPr>
          <w:rFonts w:ascii="Garamond" w:hAnsi="Garamond"/>
          <w:sz w:val="24"/>
          <w:szCs w:val="24"/>
        </w:rPr>
        <w:t xml:space="preserve"> o mito da morte e da ressurreição?</w:t>
      </w:r>
    </w:p>
    <w:p w:rsidR="00E4196A" w:rsidRDefault="00E4196A" w:rsidP="00E4196A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:rsidR="00E4196A" w:rsidRDefault="00E4196A" w:rsidP="00E4196A">
      <w:pPr>
        <w:tabs>
          <w:tab w:val="left" w:pos="880"/>
          <w:tab w:val="center" w:pos="4393"/>
        </w:tabs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ab/>
      </w:r>
      <w:r>
        <w:rPr>
          <w:rFonts w:ascii="Garamond" w:hAnsi="Garamond"/>
          <w:sz w:val="20"/>
          <w:szCs w:val="20"/>
        </w:rPr>
        <w:tab/>
      </w:r>
      <w:r w:rsidRPr="004960F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noProof/>
          <w:sz w:val="20"/>
          <w:szCs w:val="20"/>
          <w:lang w:eastAsia="pt-BR"/>
        </w:rPr>
        <w:drawing>
          <wp:inline distT="0" distB="0" distL="0" distR="0" wp14:anchorId="5A4D2DC1" wp14:editId="5DE1271E">
            <wp:extent cx="3840480" cy="2893060"/>
            <wp:effectExtent l="0" t="0" r="7620" b="2540"/>
            <wp:docPr id="17" name="Imagem 17" descr="Descrição: C:\Users\usuário\Desktop\P100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C:\Users\usuário\Desktop\P10005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96A" w:rsidRDefault="00E4196A" w:rsidP="00E4196A">
      <w:pPr>
        <w:spacing w:after="0" w:line="240" w:lineRule="auto"/>
        <w:jc w:val="center"/>
        <w:rPr>
          <w:rFonts w:ascii="Garamond" w:hAnsi="Garamond"/>
          <w:strike/>
          <w:color w:val="FF0000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Figura 2 - </w:t>
      </w:r>
      <w:r w:rsidRPr="004960F4">
        <w:rPr>
          <w:rFonts w:ascii="Garamond" w:hAnsi="Garamond"/>
          <w:sz w:val="20"/>
          <w:szCs w:val="20"/>
        </w:rPr>
        <w:t xml:space="preserve">Fonte: </w:t>
      </w:r>
      <w:r>
        <w:rPr>
          <w:rFonts w:ascii="Garamond" w:hAnsi="Garamond"/>
          <w:sz w:val="20"/>
          <w:szCs w:val="20"/>
        </w:rPr>
        <w:t>Blog Lazer e Memórias</w:t>
      </w:r>
    </w:p>
    <w:p w:rsidR="00E4196A" w:rsidRPr="004960F4" w:rsidRDefault="00E4196A" w:rsidP="00E4196A">
      <w:pPr>
        <w:spacing w:after="0" w:line="240" w:lineRule="auto"/>
        <w:jc w:val="both"/>
        <w:rPr>
          <w:rFonts w:ascii="Garamond" w:hAnsi="Garamond"/>
          <w:strike/>
          <w:color w:val="FF0000"/>
          <w:sz w:val="20"/>
          <w:szCs w:val="20"/>
        </w:rPr>
      </w:pPr>
    </w:p>
    <w:p w:rsidR="00E4196A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Mediante esses exemplos de iconografia clássica de</w:t>
      </w:r>
      <w:r w:rsidRPr="00BE5D9C">
        <w:rPr>
          <w:rFonts w:ascii="Garamond" w:hAnsi="Garamond"/>
          <w:sz w:val="24"/>
          <w:szCs w:val="24"/>
        </w:rPr>
        <w:t xml:space="preserve"> Ninfas,</w:t>
      </w:r>
      <w:r>
        <w:rPr>
          <w:rFonts w:ascii="Garamond" w:hAnsi="Garamond"/>
          <w:sz w:val="24"/>
          <w:szCs w:val="24"/>
        </w:rPr>
        <w:t xml:space="preserve"> </w:t>
      </w:r>
      <w:r w:rsidRPr="00BE5D9C">
        <w:rPr>
          <w:rFonts w:ascii="Garamond" w:hAnsi="Garamond"/>
          <w:sz w:val="24"/>
          <w:szCs w:val="24"/>
        </w:rPr>
        <w:t xml:space="preserve">Didi-Huberman </w:t>
      </w:r>
      <w:r>
        <w:rPr>
          <w:rFonts w:ascii="Garamond" w:hAnsi="Garamond"/>
          <w:sz w:val="24"/>
          <w:szCs w:val="24"/>
        </w:rPr>
        <w:t xml:space="preserve">continua seu questionamento sobre a irremediável queda </w:t>
      </w:r>
      <w:r w:rsidRPr="00BE5D9C">
        <w:rPr>
          <w:rFonts w:ascii="Garamond" w:hAnsi="Garamond"/>
          <w:sz w:val="24"/>
          <w:szCs w:val="24"/>
        </w:rPr>
        <w:t>dessas divindades femininas</w:t>
      </w:r>
      <w:r>
        <w:rPr>
          <w:rFonts w:ascii="Garamond" w:hAnsi="Garamond"/>
          <w:color w:val="0000CC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e sobre os modos de como elas se apresentam no referido período: sentadas, de pé, em pose, andando, dançando e adormecidas. Até onde a Ninfa é capaz de se aninhar, de se esconder e de se transformar?  </w:t>
      </w:r>
    </w:p>
    <w:p w:rsidR="00E4196A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Em seguida, o autor elege uma série de obras renascentistas e barrocas com temas mitológicos e se detém em analisar, em cada pintura, apenas a figura da Ninfa, procurando assim desvendar o processo de sua queda. Segundo Didi-Huberman </w:t>
      </w:r>
      <w:r w:rsidRPr="00BE5D9C">
        <w:rPr>
          <w:rFonts w:ascii="Garamond" w:hAnsi="Garamond"/>
          <w:sz w:val="24"/>
          <w:szCs w:val="24"/>
        </w:rPr>
        <w:t>(2002)</w:t>
      </w:r>
      <w:r w:rsidRPr="00C77A2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 </w:t>
      </w:r>
      <w:r w:rsidRPr="00AB67F5">
        <w:rPr>
          <w:rFonts w:ascii="Garamond" w:hAnsi="Garamond"/>
          <w:b/>
          <w:sz w:val="24"/>
          <w:szCs w:val="24"/>
        </w:rPr>
        <w:t>Ninfa Florentina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FF6B45">
        <w:rPr>
          <w:rFonts w:ascii="Garamond" w:hAnsi="Garamond"/>
          <w:sz w:val="24"/>
          <w:szCs w:val="24"/>
        </w:rPr>
        <w:t>reproduzida no manuscrito de Aby</w:t>
      </w:r>
      <w:r>
        <w:rPr>
          <w:rFonts w:ascii="Garamond" w:hAnsi="Garamond"/>
          <w:sz w:val="24"/>
          <w:szCs w:val="24"/>
        </w:rPr>
        <w:t xml:space="preserve"> </w:t>
      </w:r>
      <w:r w:rsidRPr="00FF6B45">
        <w:rPr>
          <w:rFonts w:ascii="Garamond" w:hAnsi="Garamond"/>
          <w:sz w:val="24"/>
          <w:szCs w:val="24"/>
        </w:rPr>
        <w:t>Warburg</w:t>
      </w:r>
      <w:r w:rsidRPr="00FF6B45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é vista por esse historiador da arte como um “organismo enigmático” (p. 10). Trata-se de uma heroína impessoal, bela, que se move de modo similar ao que vemos na </w:t>
      </w:r>
      <w:r w:rsidRPr="00AB67F5">
        <w:rPr>
          <w:rFonts w:ascii="Garamond" w:hAnsi="Garamond"/>
          <w:b/>
          <w:sz w:val="24"/>
          <w:szCs w:val="24"/>
        </w:rPr>
        <w:t>Gradiva</w:t>
      </w:r>
      <w:r>
        <w:rPr>
          <w:rFonts w:ascii="Garamond" w:hAnsi="Garamond"/>
          <w:b/>
          <w:sz w:val="24"/>
          <w:szCs w:val="24"/>
        </w:rPr>
        <w:t xml:space="preserve"> de Jensen</w:t>
      </w:r>
      <w:r w:rsidRPr="00AB67F5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Ela permanece na memória, no desejo e, com o tempo, suas encarnações possíveis misturam-se como</w:t>
      </w:r>
      <w:r w:rsidRPr="00C77A29">
        <w:rPr>
          <w:rFonts w:ascii="Garamond" w:hAnsi="Garamond"/>
          <w:sz w:val="24"/>
          <w:szCs w:val="24"/>
        </w:rPr>
        <w:t xml:space="preserve"> em</w:t>
      </w:r>
      <w:r>
        <w:rPr>
          <w:rFonts w:ascii="Garamond" w:hAnsi="Garamond"/>
          <w:color w:val="0000CC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um sonho e assim são incapazes de morrer completamente.</w:t>
      </w:r>
    </w:p>
    <w:p w:rsidR="00E4196A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A seleção cronológica das pinturas </w:t>
      </w:r>
      <w:r w:rsidRPr="00C77A29">
        <w:rPr>
          <w:rFonts w:ascii="Garamond" w:hAnsi="Garamond"/>
          <w:sz w:val="24"/>
          <w:szCs w:val="24"/>
        </w:rPr>
        <w:t xml:space="preserve">feita por Didi-Huberman </w:t>
      </w:r>
      <w:r>
        <w:rPr>
          <w:rFonts w:ascii="Garamond" w:hAnsi="Garamond"/>
          <w:sz w:val="24"/>
          <w:szCs w:val="24"/>
        </w:rPr>
        <w:t>está voltada aos temas mitológicos, que</w:t>
      </w:r>
      <w:r>
        <w:rPr>
          <w:rFonts w:ascii="Garamond" w:hAnsi="Garamond"/>
          <w:color w:val="0000CC"/>
          <w:sz w:val="24"/>
          <w:szCs w:val="24"/>
        </w:rPr>
        <w:t xml:space="preserve">, </w:t>
      </w:r>
      <w:r w:rsidRPr="00C77A29">
        <w:rPr>
          <w:rFonts w:ascii="Garamond" w:hAnsi="Garamond"/>
          <w:sz w:val="24"/>
          <w:szCs w:val="24"/>
        </w:rPr>
        <w:t>por sua vez, giram em torno dos Bacanais, das</w:t>
      </w:r>
      <w:r>
        <w:rPr>
          <w:rFonts w:ascii="Garamond" w:hAnsi="Garamond"/>
          <w:sz w:val="24"/>
          <w:szCs w:val="24"/>
        </w:rPr>
        <w:t xml:space="preserve"> festas dos deuses </w:t>
      </w:r>
      <w:r>
        <w:rPr>
          <w:rFonts w:ascii="Garamond" w:hAnsi="Garamond"/>
          <w:color w:val="0000CC"/>
          <w:sz w:val="24"/>
          <w:szCs w:val="24"/>
        </w:rPr>
        <w:t xml:space="preserve">e </w:t>
      </w:r>
      <w:r>
        <w:rPr>
          <w:rFonts w:ascii="Garamond" w:hAnsi="Garamond"/>
          <w:sz w:val="24"/>
          <w:szCs w:val="24"/>
        </w:rPr>
        <w:t xml:space="preserve">da relação amorosa da Vênus com Marte. São obras icônicas da Renascença, perpassa pelo Barroco e chegam até a análise do classicismo francês do século XVII, conforme podemos verificar na escolha </w:t>
      </w:r>
      <w:r w:rsidRPr="00C77A29">
        <w:rPr>
          <w:rFonts w:ascii="Garamond" w:hAnsi="Garamond"/>
          <w:sz w:val="24"/>
          <w:szCs w:val="24"/>
        </w:rPr>
        <w:t xml:space="preserve">que fez </w:t>
      </w:r>
      <w:r>
        <w:rPr>
          <w:rFonts w:ascii="Garamond" w:hAnsi="Garamond"/>
          <w:sz w:val="24"/>
          <w:szCs w:val="24"/>
        </w:rPr>
        <w:t xml:space="preserve">dos artistas e das obras. São eles: Sandro Botticelli, Piedro di Cosimo, Giovanni </w:t>
      </w:r>
      <w:r w:rsidRPr="00BC0930">
        <w:rPr>
          <w:rFonts w:ascii="Garamond" w:hAnsi="Garamond"/>
          <w:sz w:val="24"/>
          <w:szCs w:val="24"/>
        </w:rPr>
        <w:t xml:space="preserve">Bellini </w:t>
      </w:r>
      <w:r w:rsidRPr="00BC0930">
        <w:rPr>
          <w:rFonts w:ascii="Garamond" w:hAnsi="Garamond"/>
          <w:color w:val="0000CC"/>
          <w:sz w:val="24"/>
          <w:szCs w:val="24"/>
        </w:rPr>
        <w:t>e</w:t>
      </w:r>
      <w:r w:rsidRPr="00BC0930">
        <w:rPr>
          <w:rFonts w:ascii="Garamond" w:hAnsi="Garamond"/>
          <w:sz w:val="24"/>
          <w:szCs w:val="24"/>
        </w:rPr>
        <w:t xml:space="preserve"> Ticiano</w:t>
      </w:r>
      <w:r>
        <w:rPr>
          <w:rFonts w:ascii="Garamond" w:hAnsi="Garamond"/>
          <w:sz w:val="24"/>
          <w:szCs w:val="24"/>
        </w:rPr>
        <w:t xml:space="preserve">, Giorgione, Tintoreto, Corrégio e Nicolas Poussin. Em cada obra, </w:t>
      </w:r>
      <w:r w:rsidRPr="00C77A29">
        <w:rPr>
          <w:rFonts w:ascii="Garamond" w:hAnsi="Garamond"/>
          <w:sz w:val="24"/>
          <w:szCs w:val="24"/>
        </w:rPr>
        <w:t>Didi-Huberman</w:t>
      </w:r>
      <w:r>
        <w:rPr>
          <w:rFonts w:ascii="Garamond" w:hAnsi="Garamond"/>
          <w:sz w:val="24"/>
          <w:szCs w:val="24"/>
        </w:rPr>
        <w:t xml:space="preserve"> destaca o movimento do corpo da Ninfa, que lentamente vai se </w:t>
      </w:r>
      <w:r w:rsidRPr="00C77A29">
        <w:rPr>
          <w:rFonts w:ascii="Garamond" w:hAnsi="Garamond"/>
          <w:sz w:val="24"/>
          <w:szCs w:val="24"/>
        </w:rPr>
        <w:t>inclinando</w:t>
      </w:r>
      <w:r>
        <w:rPr>
          <w:rFonts w:ascii="Garamond" w:hAnsi="Garamond"/>
          <w:color w:val="0000CC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totalmente para o solo. A queda progressiva é acompanhada pelo seu </w:t>
      </w:r>
      <w:r>
        <w:rPr>
          <w:rFonts w:ascii="Garamond" w:hAnsi="Garamond"/>
          <w:sz w:val="24"/>
          <w:szCs w:val="24"/>
        </w:rPr>
        <w:lastRenderedPageBreak/>
        <w:t xml:space="preserve">desnudamento, até chegar à representação da Ninfa desnuda, distante da sua vestimenta e isolada dentro do contexto mitológico. Enfim, o seu ato de amor estava saciado.     </w:t>
      </w:r>
    </w:p>
    <w:p w:rsidR="00E4196A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Essas Ninfas são dotadas de erotismo, no qual a sexualidade se transfigura, e não perdem a graciosidade do gesto nem mesmo quando seus rostos apresentam às vezes um ar melancólico. A análise da vestimenta tem um caráter metafórico, pois ela vai se transformando de vestido para pano, isto é,</w:t>
      </w:r>
      <w:r w:rsidRPr="00C77A29">
        <w:rPr>
          <w:rFonts w:ascii="Garamond" w:hAnsi="Garamond"/>
          <w:sz w:val="24"/>
          <w:szCs w:val="24"/>
        </w:rPr>
        <w:t xml:space="preserve"> um </w:t>
      </w:r>
      <w:r>
        <w:rPr>
          <w:rFonts w:ascii="Garamond" w:hAnsi="Garamond"/>
          <w:sz w:val="24"/>
          <w:szCs w:val="24"/>
        </w:rPr>
        <w:t xml:space="preserve">objeto autônomo, e seu tecido </w:t>
      </w:r>
      <w:r w:rsidRPr="00C77A29">
        <w:rPr>
          <w:rFonts w:ascii="Garamond" w:hAnsi="Garamond"/>
          <w:sz w:val="24"/>
          <w:szCs w:val="24"/>
        </w:rPr>
        <w:t xml:space="preserve">exerce </w:t>
      </w:r>
      <w:r>
        <w:rPr>
          <w:rFonts w:ascii="Garamond" w:hAnsi="Garamond"/>
          <w:sz w:val="24"/>
          <w:szCs w:val="24"/>
        </w:rPr>
        <w:t xml:space="preserve">o papel de receptáculo, uma substância imaginária do desejo.    </w:t>
      </w:r>
    </w:p>
    <w:p w:rsidR="00E4196A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Destacamos algumas particularidades do processo </w:t>
      </w:r>
      <w:r w:rsidRPr="00C77A29">
        <w:rPr>
          <w:rFonts w:ascii="Garamond" w:hAnsi="Garamond"/>
          <w:sz w:val="24"/>
          <w:szCs w:val="24"/>
        </w:rPr>
        <w:t>de análise hubermaniano,</w:t>
      </w:r>
      <w:r>
        <w:rPr>
          <w:rFonts w:ascii="Garamond" w:hAnsi="Garamond"/>
          <w:sz w:val="24"/>
          <w:szCs w:val="24"/>
        </w:rPr>
        <w:t xml:space="preserve"> como na obra</w:t>
      </w:r>
      <w:r w:rsidRPr="00726E4F">
        <w:rPr>
          <w:rFonts w:ascii="Garamond" w:hAnsi="Garamond"/>
          <w:i/>
          <w:sz w:val="24"/>
          <w:szCs w:val="24"/>
        </w:rPr>
        <w:t xml:space="preserve"> </w:t>
      </w:r>
      <w:r w:rsidRPr="00005ED8">
        <w:rPr>
          <w:rFonts w:ascii="Garamond" w:hAnsi="Garamond"/>
          <w:b/>
          <w:sz w:val="24"/>
          <w:szCs w:val="24"/>
        </w:rPr>
        <w:t>Vênus e Marte</w:t>
      </w:r>
      <w:r w:rsidRPr="006F6EA4">
        <w:rPr>
          <w:rFonts w:ascii="Garamond" w:hAnsi="Garamond"/>
          <w:sz w:val="24"/>
          <w:szCs w:val="24"/>
        </w:rPr>
        <w:t>, de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Sandro Botticelli (1483), quando nos deparamos com a Deusa do amor elegante e ereta, com um vestido drapeado ricamente ornamentado, enquanto o Deus da guerra se encontra num sono profundo. Em </w:t>
      </w:r>
      <w:r w:rsidRPr="00005ED8">
        <w:rPr>
          <w:rFonts w:ascii="Garamond" w:hAnsi="Garamond"/>
          <w:b/>
          <w:sz w:val="24"/>
          <w:szCs w:val="24"/>
        </w:rPr>
        <w:t>Vênus, Marte e Cupido</w:t>
      </w:r>
      <w:r>
        <w:rPr>
          <w:rFonts w:ascii="Garamond" w:hAnsi="Garamond"/>
          <w:sz w:val="24"/>
          <w:szCs w:val="24"/>
        </w:rPr>
        <w:t>, de</w:t>
      </w:r>
      <w:r w:rsidRPr="00005ED8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Piero di Cosimo (1505), Vênus está quase inteiramente despida sobre a relva, e parte da sua roupa tem a função de lençol. A obra</w:t>
      </w:r>
      <w:r w:rsidRPr="00005ED8">
        <w:rPr>
          <w:rFonts w:ascii="Garamond" w:hAnsi="Garamond"/>
          <w:b/>
          <w:sz w:val="24"/>
          <w:szCs w:val="24"/>
        </w:rPr>
        <w:t xml:space="preserve"> A festa dos Deuses</w:t>
      </w:r>
      <w:r>
        <w:rPr>
          <w:rFonts w:ascii="Garamond" w:hAnsi="Garamond"/>
          <w:sz w:val="24"/>
          <w:szCs w:val="24"/>
        </w:rPr>
        <w:t>, pintada conjuntamente por</w:t>
      </w:r>
      <w:r w:rsidRPr="00005ED8">
        <w:rPr>
          <w:rFonts w:ascii="Garamond" w:hAnsi="Garamond"/>
          <w:b/>
          <w:sz w:val="24"/>
          <w:szCs w:val="24"/>
        </w:rPr>
        <w:t xml:space="preserve"> </w:t>
      </w:r>
      <w:r w:rsidRPr="00166B14">
        <w:rPr>
          <w:rFonts w:ascii="Garamond" w:hAnsi="Garamond"/>
          <w:sz w:val="24"/>
          <w:szCs w:val="24"/>
        </w:rPr>
        <w:t>Giovanni Bellini e Ticiano</w:t>
      </w:r>
      <w:r>
        <w:rPr>
          <w:rFonts w:ascii="Garamond" w:hAnsi="Garamond"/>
          <w:sz w:val="24"/>
          <w:szCs w:val="24"/>
        </w:rPr>
        <w:t xml:space="preserve"> </w:t>
      </w:r>
      <w:r w:rsidRPr="00C77A29">
        <w:rPr>
          <w:rFonts w:ascii="Garamond" w:hAnsi="Garamond"/>
          <w:sz w:val="24"/>
          <w:szCs w:val="24"/>
        </w:rPr>
        <w:t>(1514-</w:t>
      </w:r>
      <w:r>
        <w:rPr>
          <w:rFonts w:ascii="Garamond" w:hAnsi="Garamond"/>
          <w:sz w:val="24"/>
          <w:szCs w:val="24"/>
        </w:rPr>
        <w:t>1529)</w:t>
      </w:r>
      <w:r w:rsidRPr="00C77A29">
        <w:rPr>
          <w:rFonts w:ascii="Garamond" w:hAnsi="Garamond"/>
          <w:sz w:val="24"/>
          <w:szCs w:val="24"/>
        </w:rPr>
        <w:t xml:space="preserve">, é, </w:t>
      </w:r>
      <w:r>
        <w:rPr>
          <w:rFonts w:ascii="Garamond" w:hAnsi="Garamond"/>
          <w:sz w:val="24"/>
          <w:szCs w:val="24"/>
        </w:rPr>
        <w:t xml:space="preserve">para Didi-Huberman, um exemplo decisivo </w:t>
      </w:r>
      <w:r w:rsidRPr="00C77A29">
        <w:rPr>
          <w:rFonts w:ascii="Garamond" w:hAnsi="Garamond"/>
          <w:sz w:val="24"/>
          <w:szCs w:val="24"/>
        </w:rPr>
        <w:t>da queda progressiva da Ninfa,</w:t>
      </w:r>
      <w:r>
        <w:rPr>
          <w:rFonts w:ascii="Garamond" w:hAnsi="Garamond"/>
          <w:sz w:val="24"/>
          <w:szCs w:val="24"/>
        </w:rPr>
        <w:t xml:space="preserve"> pois ela está caída e adormecida, </w:t>
      </w:r>
      <w:r w:rsidRPr="00960E7A">
        <w:rPr>
          <w:rFonts w:ascii="Garamond" w:hAnsi="Garamond"/>
          <w:sz w:val="24"/>
          <w:szCs w:val="24"/>
        </w:rPr>
        <w:t xml:space="preserve">e usa </w:t>
      </w:r>
      <w:r>
        <w:rPr>
          <w:rFonts w:ascii="Garamond" w:hAnsi="Garamond"/>
          <w:sz w:val="24"/>
          <w:szCs w:val="24"/>
        </w:rPr>
        <w:t>vestes brancas. Seu gesto e sua posição insinuam uma sensualidade ímpar, que induz o toque do homem nas suas pernas. Já na</w:t>
      </w:r>
      <w:r w:rsidRPr="00CE049D">
        <w:rPr>
          <w:rFonts w:ascii="Garamond" w:hAnsi="Garamond"/>
          <w:i/>
          <w:sz w:val="24"/>
          <w:szCs w:val="24"/>
        </w:rPr>
        <w:t xml:space="preserve"> </w:t>
      </w:r>
      <w:r w:rsidRPr="00005ED8">
        <w:rPr>
          <w:rFonts w:ascii="Garamond" w:hAnsi="Garamond"/>
          <w:b/>
          <w:sz w:val="24"/>
          <w:szCs w:val="24"/>
        </w:rPr>
        <w:t>Vênus adormecida</w:t>
      </w:r>
      <w:r>
        <w:rPr>
          <w:rFonts w:ascii="Garamond" w:hAnsi="Garamond"/>
          <w:sz w:val="24"/>
          <w:szCs w:val="24"/>
        </w:rPr>
        <w:t>, de</w:t>
      </w:r>
      <w:r w:rsidRPr="00005ED8">
        <w:rPr>
          <w:rFonts w:ascii="Garamond" w:hAnsi="Garamond"/>
          <w:b/>
          <w:sz w:val="24"/>
          <w:szCs w:val="24"/>
        </w:rPr>
        <w:t xml:space="preserve"> </w:t>
      </w:r>
      <w:r w:rsidRPr="00CE049D">
        <w:rPr>
          <w:rFonts w:ascii="Garamond" w:hAnsi="Garamond"/>
          <w:sz w:val="24"/>
          <w:szCs w:val="24"/>
        </w:rPr>
        <w:t xml:space="preserve">Giorgione </w:t>
      </w:r>
      <w:r>
        <w:rPr>
          <w:rFonts w:ascii="Garamond" w:hAnsi="Garamond"/>
          <w:sz w:val="24"/>
          <w:szCs w:val="24"/>
        </w:rPr>
        <w:t>(</w:t>
      </w:r>
      <w:r w:rsidRPr="00CE049D">
        <w:rPr>
          <w:rFonts w:ascii="Garamond" w:hAnsi="Garamond"/>
          <w:sz w:val="24"/>
          <w:szCs w:val="24"/>
        </w:rPr>
        <w:t>1509)</w:t>
      </w:r>
      <w:r>
        <w:rPr>
          <w:rFonts w:ascii="Garamond" w:hAnsi="Garamond"/>
          <w:sz w:val="24"/>
          <w:szCs w:val="24"/>
        </w:rPr>
        <w:t xml:space="preserve">, o corpo nu da Ninfa é oferecido frontalmente, e a roupa transforma-se em lençol. </w:t>
      </w:r>
    </w:p>
    <w:p w:rsidR="00E4196A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Para Warburg, o drapejado da roupa é uma “peça patética”, pois são superfícies sensíveis, campos</w:t>
      </w:r>
      <w:r w:rsidRPr="00784A2F">
        <w:rPr>
          <w:rFonts w:ascii="Garamond" w:hAnsi="Garamond"/>
          <w:i/>
          <w:sz w:val="24"/>
          <w:szCs w:val="24"/>
        </w:rPr>
        <w:t xml:space="preserve"> dynamophores</w:t>
      </w:r>
      <w:r>
        <w:rPr>
          <w:rFonts w:ascii="Garamond" w:hAnsi="Garamond"/>
          <w:sz w:val="24"/>
          <w:szCs w:val="24"/>
        </w:rPr>
        <w:t xml:space="preserve"> da figuração capazes de acolher um amplo leque de “inversões dinâmicas”</w:t>
      </w:r>
      <w:r w:rsidRPr="00915C75">
        <w:rPr>
          <w:rFonts w:ascii="Garamond" w:hAnsi="Garamond"/>
          <w:sz w:val="24"/>
          <w:szCs w:val="24"/>
        </w:rPr>
        <w:t xml:space="preserve"> </w:t>
      </w:r>
      <w:r w:rsidRPr="002E02E4">
        <w:rPr>
          <w:rFonts w:ascii="Garamond" w:hAnsi="Garamond"/>
          <w:sz w:val="24"/>
          <w:szCs w:val="24"/>
        </w:rPr>
        <w:t>(apud</w:t>
      </w:r>
      <w:r>
        <w:rPr>
          <w:rFonts w:ascii="Garamond" w:hAnsi="Garamond"/>
          <w:color w:val="0000CC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DIDI-HUBERMAN, 2002, p. 21). Isso fica explícito no formato do pano sobre o qual </w:t>
      </w:r>
      <w:r w:rsidRPr="00005ED8">
        <w:rPr>
          <w:rFonts w:ascii="Garamond" w:hAnsi="Garamond"/>
          <w:b/>
          <w:sz w:val="24"/>
          <w:szCs w:val="24"/>
        </w:rPr>
        <w:t>Lêda</w:t>
      </w:r>
      <w:r>
        <w:rPr>
          <w:rFonts w:ascii="Garamond" w:hAnsi="Garamond"/>
          <w:sz w:val="24"/>
          <w:szCs w:val="24"/>
        </w:rPr>
        <w:t>, de</w:t>
      </w:r>
      <w:r w:rsidRPr="00915C75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Corrégio (1531), está sentada com seu corpo divino nu, encoberta </w:t>
      </w:r>
      <w:r w:rsidRPr="002E02E4">
        <w:rPr>
          <w:rFonts w:ascii="Garamond" w:hAnsi="Garamond"/>
          <w:sz w:val="24"/>
          <w:szCs w:val="24"/>
        </w:rPr>
        <w:t>apenas</w:t>
      </w:r>
      <w:r>
        <w:rPr>
          <w:rFonts w:ascii="Garamond" w:hAnsi="Garamond"/>
          <w:color w:val="0000CC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pela penugem branca do cisne. Na obra o </w:t>
      </w:r>
      <w:r w:rsidRPr="00005ED8">
        <w:rPr>
          <w:rFonts w:ascii="Garamond" w:hAnsi="Garamond"/>
          <w:b/>
          <w:sz w:val="24"/>
          <w:szCs w:val="24"/>
        </w:rPr>
        <w:t>Triunfo de Pan</w:t>
      </w:r>
      <w:r>
        <w:rPr>
          <w:rFonts w:ascii="Garamond" w:hAnsi="Garamond"/>
          <w:sz w:val="24"/>
          <w:szCs w:val="24"/>
        </w:rPr>
        <w:t>, de</w:t>
      </w:r>
      <w:r w:rsidRPr="00005ED8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Nicolas Poussin (1636),</w:t>
      </w:r>
      <w:r w:rsidRPr="002E02E4">
        <w:rPr>
          <w:rFonts w:ascii="Garamond" w:hAnsi="Garamond"/>
          <w:sz w:val="24"/>
          <w:szCs w:val="24"/>
        </w:rPr>
        <w:t xml:space="preserve"> a Ninfa está ausente</w:t>
      </w:r>
      <w:r>
        <w:rPr>
          <w:rFonts w:ascii="Garamond" w:hAnsi="Garamond"/>
          <w:color w:val="0000CC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mas permanece o tecido branco perto do buquê derrubado, próximo da máscara da Divina Comédia. Seria esse último exemplo o farrapo do tempo e a nova “Pathosformeln” do desejo, postura extraordinariamente moderna?  </w:t>
      </w:r>
    </w:p>
    <w:p w:rsidR="00E4196A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Desta maneira, Didi-Huberman induz o leitor a querer entender também a posição da Ninfa moderna, que ganha autonomia visual própria, como as registradas pelos artistas Ingres, Goya, Courbet, Degas e Manet. </w:t>
      </w:r>
      <w:r w:rsidRPr="00660488">
        <w:rPr>
          <w:rFonts w:ascii="Garamond" w:hAnsi="Garamond"/>
          <w:sz w:val="24"/>
          <w:szCs w:val="24"/>
        </w:rPr>
        <w:t>Também no</w:t>
      </w:r>
      <w:r>
        <w:rPr>
          <w:rFonts w:ascii="Garamond" w:hAnsi="Garamond"/>
          <w:sz w:val="24"/>
          <w:szCs w:val="24"/>
        </w:rPr>
        <w:t>s demais</w:t>
      </w:r>
      <w:r w:rsidRPr="00660488">
        <w:rPr>
          <w:rFonts w:ascii="Garamond" w:hAnsi="Garamond"/>
          <w:sz w:val="24"/>
          <w:szCs w:val="24"/>
        </w:rPr>
        <w:t xml:space="preserve"> texto</w:t>
      </w:r>
      <w:r>
        <w:rPr>
          <w:rFonts w:ascii="Garamond" w:hAnsi="Garamond"/>
          <w:sz w:val="24"/>
          <w:szCs w:val="24"/>
        </w:rPr>
        <w:t xml:space="preserve">s do livro </w:t>
      </w:r>
      <w:r w:rsidRPr="00B05935">
        <w:rPr>
          <w:rFonts w:ascii="Garamond" w:hAnsi="Garamond"/>
          <w:i/>
          <w:sz w:val="24"/>
          <w:szCs w:val="24"/>
        </w:rPr>
        <w:t>Ninfa moderna</w:t>
      </w:r>
      <w:r w:rsidRPr="00660488">
        <w:rPr>
          <w:rFonts w:ascii="Garamond" w:hAnsi="Garamond"/>
          <w:sz w:val="24"/>
          <w:szCs w:val="24"/>
        </w:rPr>
        <w:t xml:space="preserve"> (2002),</w:t>
      </w:r>
      <w:r>
        <w:rPr>
          <w:rFonts w:ascii="Garamond" w:hAnsi="Garamond"/>
          <w:color w:val="0000CC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como o próprio nome diz, o autor continua a referendar a queda das Ninfas dentro da</w:t>
      </w:r>
      <w:proofErr w:type="gramStart"/>
      <w:r>
        <w:rPr>
          <w:rFonts w:ascii="Garamond" w:hAnsi="Garamond"/>
          <w:sz w:val="24"/>
          <w:szCs w:val="24"/>
        </w:rPr>
        <w:t xml:space="preserve">  </w:t>
      </w:r>
      <w:proofErr w:type="gramEnd"/>
      <w:r>
        <w:rPr>
          <w:rFonts w:ascii="Garamond" w:hAnsi="Garamond"/>
          <w:sz w:val="24"/>
          <w:szCs w:val="24"/>
        </w:rPr>
        <w:t xml:space="preserve">miséria contemporânea.  </w:t>
      </w:r>
    </w:p>
    <w:p w:rsidR="00E4196A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B0EA5">
        <w:rPr>
          <w:rFonts w:ascii="Garamond" w:hAnsi="Garamond"/>
          <w:b/>
          <w:sz w:val="24"/>
          <w:szCs w:val="24"/>
        </w:rPr>
        <w:lastRenderedPageBreak/>
        <w:t>O ENCONTRO COM AS PRANTEADORAS</w:t>
      </w:r>
    </w:p>
    <w:p w:rsidR="00E4196A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</w:t>
      </w:r>
      <w:r w:rsidRPr="00AD20B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 </w:t>
      </w:r>
      <w:r w:rsidRPr="00AD20B9">
        <w:rPr>
          <w:rFonts w:ascii="Garamond" w:hAnsi="Garamond"/>
          <w:sz w:val="24"/>
          <w:szCs w:val="24"/>
        </w:rPr>
        <w:t xml:space="preserve">Iniciamos </w:t>
      </w:r>
      <w:r w:rsidRPr="00B05935">
        <w:rPr>
          <w:rFonts w:ascii="Garamond" w:hAnsi="Garamond"/>
          <w:sz w:val="24"/>
          <w:szCs w:val="24"/>
        </w:rPr>
        <w:t>nosso</w:t>
      </w:r>
      <w:r>
        <w:rPr>
          <w:rFonts w:ascii="Garamond" w:hAnsi="Garamond"/>
          <w:sz w:val="24"/>
          <w:szCs w:val="24"/>
        </w:rPr>
        <w:t xml:space="preserve"> </w:t>
      </w:r>
      <w:r w:rsidRPr="00AD20B9">
        <w:rPr>
          <w:rFonts w:ascii="Garamond" w:hAnsi="Garamond"/>
          <w:sz w:val="24"/>
          <w:szCs w:val="24"/>
        </w:rPr>
        <w:t>texto</w:t>
      </w:r>
      <w:r>
        <w:rPr>
          <w:rFonts w:ascii="Garamond" w:hAnsi="Garamond"/>
          <w:sz w:val="24"/>
          <w:szCs w:val="24"/>
        </w:rPr>
        <w:t xml:space="preserve"> </w:t>
      </w:r>
      <w:r w:rsidRPr="00B05935">
        <w:rPr>
          <w:rFonts w:ascii="Garamond" w:hAnsi="Garamond"/>
          <w:sz w:val="24"/>
          <w:szCs w:val="24"/>
        </w:rPr>
        <w:t xml:space="preserve">“Ressignificações da saudade e da desolação: Pranteadoras guardiãs perenes dos túmulos” ponderando que elas são </w:t>
      </w:r>
      <w:r>
        <w:rPr>
          <w:rFonts w:ascii="Garamond" w:hAnsi="Garamond"/>
          <w:sz w:val="24"/>
          <w:szCs w:val="24"/>
        </w:rPr>
        <w:t>um dos motivos favoritos da escultura funerária italiana, francesa e inglesa no transcorrer do século XIX e que foram recorrentes em toda a América Latina até meados do século XX.</w:t>
      </w:r>
      <w:r w:rsidRPr="00EB3EF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A maioria das obras </w:t>
      </w:r>
      <w:r w:rsidRPr="00EB3EF2">
        <w:rPr>
          <w:rFonts w:ascii="Garamond" w:hAnsi="Garamond" w:cs="Arial"/>
          <w:sz w:val="24"/>
          <w:szCs w:val="24"/>
        </w:rPr>
        <w:t>citad</w:t>
      </w:r>
      <w:r>
        <w:rPr>
          <w:rFonts w:ascii="Garamond" w:hAnsi="Garamond" w:cs="Arial"/>
          <w:sz w:val="24"/>
          <w:szCs w:val="24"/>
        </w:rPr>
        <w:t>a</w:t>
      </w:r>
      <w:r w:rsidRPr="00EB3EF2">
        <w:rPr>
          <w:rFonts w:ascii="Garamond" w:hAnsi="Garamond" w:cs="Arial"/>
          <w:sz w:val="24"/>
          <w:szCs w:val="24"/>
        </w:rPr>
        <w:t xml:space="preserve">s </w:t>
      </w:r>
      <w:r w:rsidRPr="00B05935">
        <w:rPr>
          <w:rFonts w:ascii="Garamond" w:hAnsi="Garamond" w:cs="Arial"/>
          <w:sz w:val="24"/>
          <w:szCs w:val="24"/>
        </w:rPr>
        <w:t>nesse</w:t>
      </w:r>
      <w:r w:rsidRPr="00002F6B">
        <w:rPr>
          <w:rFonts w:ascii="Garamond" w:hAnsi="Garamond" w:cs="Arial"/>
          <w:sz w:val="24"/>
          <w:szCs w:val="24"/>
        </w:rPr>
        <w:t xml:space="preserve"> texto é</w:t>
      </w:r>
      <w:r w:rsidRPr="00EB3EF2">
        <w:rPr>
          <w:rFonts w:ascii="Garamond" w:hAnsi="Garamond" w:cs="Arial"/>
          <w:sz w:val="24"/>
          <w:szCs w:val="24"/>
        </w:rPr>
        <w:t xml:space="preserve"> derivada de cópias realizadas por marmorarias</w:t>
      </w:r>
      <w:r>
        <w:rPr>
          <w:rFonts w:ascii="Garamond" w:hAnsi="Garamond" w:cs="Arial"/>
          <w:sz w:val="24"/>
          <w:szCs w:val="24"/>
        </w:rPr>
        <w:t xml:space="preserve"> instaladas no Brasil,</w:t>
      </w:r>
      <w:r w:rsidRPr="00EB3EF2">
        <w:rPr>
          <w:rFonts w:ascii="Garamond" w:hAnsi="Garamond" w:cs="Arial"/>
          <w:sz w:val="24"/>
          <w:szCs w:val="24"/>
        </w:rPr>
        <w:t xml:space="preserve"> que utilizava</w:t>
      </w:r>
      <w:r>
        <w:rPr>
          <w:rFonts w:ascii="Garamond" w:hAnsi="Garamond" w:cs="Arial"/>
          <w:sz w:val="24"/>
          <w:szCs w:val="24"/>
        </w:rPr>
        <w:t>m como referência os</w:t>
      </w:r>
      <w:r w:rsidRPr="00EB3EF2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álbuns vendidos na Europa</w:t>
      </w:r>
      <w:r w:rsidRPr="00EB3EF2">
        <w:rPr>
          <w:rFonts w:ascii="Garamond" w:hAnsi="Garamond" w:cs="Arial"/>
          <w:sz w:val="24"/>
          <w:szCs w:val="24"/>
        </w:rPr>
        <w:t xml:space="preserve"> que circulavam em pro</w:t>
      </w:r>
      <w:r>
        <w:rPr>
          <w:rFonts w:ascii="Garamond" w:hAnsi="Garamond" w:cs="Arial"/>
          <w:sz w:val="24"/>
          <w:szCs w:val="24"/>
        </w:rPr>
        <w:t xml:space="preserve">fusão por toda a América, </w:t>
      </w:r>
      <w:r w:rsidRPr="00EB3EF2">
        <w:rPr>
          <w:rFonts w:ascii="Garamond" w:hAnsi="Garamond" w:cs="Arial"/>
          <w:sz w:val="24"/>
          <w:szCs w:val="24"/>
        </w:rPr>
        <w:t xml:space="preserve">ou são </w:t>
      </w:r>
      <w:r>
        <w:rPr>
          <w:rFonts w:ascii="Garamond" w:hAnsi="Garamond" w:cs="Arial"/>
          <w:sz w:val="24"/>
          <w:szCs w:val="24"/>
        </w:rPr>
        <w:t xml:space="preserve">peças importadas </w:t>
      </w:r>
      <w:r w:rsidRPr="00EB3EF2">
        <w:rPr>
          <w:rFonts w:ascii="Garamond" w:hAnsi="Garamond" w:cs="Arial"/>
          <w:sz w:val="24"/>
          <w:szCs w:val="24"/>
        </w:rPr>
        <w:t>da It</w:t>
      </w:r>
      <w:r>
        <w:rPr>
          <w:rFonts w:ascii="Garamond" w:hAnsi="Garamond" w:cs="Arial"/>
          <w:sz w:val="24"/>
          <w:szCs w:val="24"/>
        </w:rPr>
        <w:t>ália ou</w:t>
      </w:r>
      <w:r w:rsidRPr="00EB3EF2">
        <w:rPr>
          <w:rFonts w:ascii="Garamond" w:hAnsi="Garamond" w:cs="Arial"/>
          <w:sz w:val="24"/>
          <w:szCs w:val="24"/>
        </w:rPr>
        <w:t xml:space="preserve"> da Alemanha. Es</w:t>
      </w:r>
      <w:r>
        <w:rPr>
          <w:rFonts w:ascii="Garamond" w:hAnsi="Garamond" w:cs="Arial"/>
          <w:sz w:val="24"/>
          <w:szCs w:val="24"/>
        </w:rPr>
        <w:t>s</w:t>
      </w:r>
      <w:r w:rsidRPr="00EB3EF2">
        <w:rPr>
          <w:rFonts w:ascii="Garamond" w:hAnsi="Garamond" w:cs="Arial"/>
          <w:sz w:val="24"/>
          <w:szCs w:val="24"/>
        </w:rPr>
        <w:t>e tipo de produção serial possuía tamanho</w:t>
      </w:r>
      <w:r>
        <w:rPr>
          <w:rFonts w:ascii="Garamond" w:hAnsi="Garamond" w:cs="Arial"/>
          <w:sz w:val="24"/>
          <w:szCs w:val="24"/>
        </w:rPr>
        <w:t xml:space="preserve">s </w:t>
      </w:r>
      <w:r w:rsidRPr="00EB3EF2">
        <w:rPr>
          <w:rFonts w:ascii="Garamond" w:hAnsi="Garamond" w:cs="Arial"/>
          <w:sz w:val="24"/>
          <w:szCs w:val="24"/>
        </w:rPr>
        <w:t>variados</w:t>
      </w:r>
      <w:r>
        <w:rPr>
          <w:rFonts w:ascii="Garamond" w:hAnsi="Garamond" w:cs="Arial"/>
          <w:sz w:val="24"/>
          <w:szCs w:val="24"/>
        </w:rPr>
        <w:t>, que</w:t>
      </w:r>
      <w:r w:rsidRPr="00EB3EF2">
        <w:rPr>
          <w:rFonts w:ascii="Garamond" w:hAnsi="Garamond" w:cs="Arial"/>
          <w:sz w:val="24"/>
          <w:szCs w:val="24"/>
        </w:rPr>
        <w:t xml:space="preserve"> favorec</w:t>
      </w:r>
      <w:r>
        <w:rPr>
          <w:rFonts w:ascii="Garamond" w:hAnsi="Garamond" w:cs="Arial"/>
          <w:sz w:val="24"/>
          <w:szCs w:val="24"/>
        </w:rPr>
        <w:t xml:space="preserve">iam o acesso de </w:t>
      </w:r>
      <w:r w:rsidRPr="00EB3EF2">
        <w:rPr>
          <w:rFonts w:ascii="Garamond" w:hAnsi="Garamond" w:cs="Arial"/>
          <w:sz w:val="24"/>
          <w:szCs w:val="24"/>
        </w:rPr>
        <w:t>proprietários de hábitos burgueses</w:t>
      </w:r>
      <w:r w:rsidRPr="00BF1C1F">
        <w:rPr>
          <w:rFonts w:ascii="Garamond" w:hAnsi="Garamond" w:cs="Arial"/>
          <w:sz w:val="24"/>
          <w:szCs w:val="24"/>
        </w:rPr>
        <w:t xml:space="preserve"> </w:t>
      </w:r>
      <w:r w:rsidRPr="00EB3EF2">
        <w:rPr>
          <w:rFonts w:ascii="Garamond" w:hAnsi="Garamond" w:cs="Arial"/>
          <w:sz w:val="24"/>
          <w:szCs w:val="24"/>
        </w:rPr>
        <w:t>à</w:t>
      </w:r>
      <w:r>
        <w:rPr>
          <w:rFonts w:ascii="Garamond" w:hAnsi="Garamond" w:cs="Arial"/>
          <w:sz w:val="24"/>
          <w:szCs w:val="24"/>
        </w:rPr>
        <w:t>s</w:t>
      </w:r>
      <w:r w:rsidRPr="00EB3EF2">
        <w:rPr>
          <w:rFonts w:ascii="Garamond" w:hAnsi="Garamond" w:cs="Arial"/>
          <w:sz w:val="24"/>
          <w:szCs w:val="24"/>
        </w:rPr>
        <w:t xml:space="preserve"> peça</w:t>
      </w:r>
      <w:r>
        <w:rPr>
          <w:rFonts w:ascii="Garamond" w:hAnsi="Garamond" w:cs="Arial"/>
          <w:sz w:val="24"/>
          <w:szCs w:val="24"/>
        </w:rPr>
        <w:t>s</w:t>
      </w:r>
      <w:r w:rsidRPr="00EB3EF2">
        <w:rPr>
          <w:rFonts w:ascii="Garamond" w:hAnsi="Garamond" w:cs="Arial"/>
          <w:sz w:val="24"/>
          <w:szCs w:val="24"/>
        </w:rPr>
        <w:t>. Poucos donos de jazigos tinham o privilégio de contratar escultores para esculpir uma pranteadora como peça única e original.</w:t>
      </w:r>
    </w:p>
    <w:p w:rsidR="00E4196A" w:rsidRPr="00B05935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  <w:r w:rsidRPr="009F4D4B">
        <w:rPr>
          <w:rFonts w:ascii="Garamond" w:hAnsi="Garamond" w:cs="Arial"/>
          <w:sz w:val="24"/>
          <w:szCs w:val="24"/>
        </w:rPr>
        <w:t xml:space="preserve">O texto </w:t>
      </w:r>
      <w:r w:rsidRPr="00B05935">
        <w:rPr>
          <w:rFonts w:ascii="Garamond" w:hAnsi="Garamond"/>
          <w:sz w:val="24"/>
          <w:szCs w:val="24"/>
        </w:rPr>
        <w:t xml:space="preserve">“De </w:t>
      </w:r>
      <w:proofErr w:type="gramStart"/>
      <w:r w:rsidRPr="00B05935">
        <w:rPr>
          <w:rFonts w:ascii="Garamond" w:hAnsi="Garamond"/>
          <w:sz w:val="24"/>
          <w:szCs w:val="24"/>
        </w:rPr>
        <w:t>la</w:t>
      </w:r>
      <w:proofErr w:type="gramEnd"/>
      <w:r w:rsidRPr="00B05935">
        <w:rPr>
          <w:rFonts w:ascii="Garamond" w:hAnsi="Garamond"/>
          <w:sz w:val="24"/>
          <w:szCs w:val="24"/>
        </w:rPr>
        <w:t xml:space="preserve"> Nymphe, et de sa chute”</w:t>
      </w:r>
      <w:r>
        <w:rPr>
          <w:rFonts w:ascii="Garamond" w:hAnsi="Garamond"/>
          <w:sz w:val="24"/>
          <w:szCs w:val="24"/>
        </w:rPr>
        <w:t xml:space="preserve"> (2002)</w:t>
      </w:r>
      <w:r w:rsidRPr="00B05935">
        <w:rPr>
          <w:rFonts w:ascii="Garamond" w:hAnsi="Garamond"/>
          <w:sz w:val="24"/>
          <w:szCs w:val="24"/>
        </w:rPr>
        <w:t xml:space="preserve"> </w:t>
      </w:r>
      <w:r w:rsidRPr="009F4D4B">
        <w:rPr>
          <w:rFonts w:ascii="Garamond" w:hAnsi="Garamond" w:cs="Arial"/>
          <w:sz w:val="24"/>
          <w:szCs w:val="24"/>
        </w:rPr>
        <w:t xml:space="preserve">de Georges Didi-Huberman, citado </w:t>
      </w:r>
      <w:r w:rsidRPr="00B05935">
        <w:rPr>
          <w:rFonts w:ascii="Garamond" w:hAnsi="Garamond" w:cs="Arial"/>
          <w:sz w:val="24"/>
          <w:szCs w:val="24"/>
        </w:rPr>
        <w:t>anteriormente</w:t>
      </w:r>
      <w:r w:rsidRPr="009F4D4B">
        <w:rPr>
          <w:rFonts w:ascii="Garamond" w:hAnsi="Garamond" w:cs="Arial"/>
          <w:sz w:val="24"/>
          <w:szCs w:val="24"/>
        </w:rPr>
        <w:t>, contribuiu para pensarmos na postura des</w:t>
      </w:r>
      <w:r>
        <w:rPr>
          <w:rFonts w:ascii="Garamond" w:hAnsi="Garamond" w:cs="Arial"/>
          <w:sz w:val="24"/>
          <w:szCs w:val="24"/>
        </w:rPr>
        <w:t>s</w:t>
      </w:r>
      <w:r w:rsidRPr="009F4D4B">
        <w:rPr>
          <w:rFonts w:ascii="Garamond" w:hAnsi="Garamond" w:cs="Arial"/>
          <w:sz w:val="24"/>
          <w:szCs w:val="24"/>
        </w:rPr>
        <w:t>a “ninfa do luto”</w:t>
      </w:r>
      <w:r>
        <w:rPr>
          <w:rFonts w:ascii="Garamond" w:hAnsi="Garamond" w:cs="Arial"/>
          <w:sz w:val="24"/>
          <w:szCs w:val="24"/>
        </w:rPr>
        <w:t>,</w:t>
      </w:r>
      <w:r w:rsidRPr="009F4D4B">
        <w:rPr>
          <w:rFonts w:ascii="Garamond" w:hAnsi="Garamond" w:cs="Arial"/>
          <w:sz w:val="24"/>
          <w:szCs w:val="24"/>
        </w:rPr>
        <w:t xml:space="preserve"> que tem a capacidade de se recompor e de </w:t>
      </w:r>
      <w:r>
        <w:rPr>
          <w:rFonts w:ascii="Garamond" w:hAnsi="Garamond" w:cs="Arial"/>
          <w:sz w:val="24"/>
          <w:szCs w:val="24"/>
        </w:rPr>
        <w:t xml:space="preserve">se </w:t>
      </w:r>
      <w:r w:rsidRPr="009F4D4B">
        <w:rPr>
          <w:rFonts w:ascii="Garamond" w:hAnsi="Garamond" w:cs="Arial"/>
          <w:sz w:val="24"/>
          <w:szCs w:val="24"/>
        </w:rPr>
        <w:t>human</w:t>
      </w:r>
      <w:r>
        <w:rPr>
          <w:rFonts w:ascii="Garamond" w:hAnsi="Garamond" w:cs="Arial"/>
          <w:sz w:val="24"/>
          <w:szCs w:val="24"/>
        </w:rPr>
        <w:t>iza</w:t>
      </w:r>
      <w:r w:rsidRPr="009F4D4B">
        <w:rPr>
          <w:rFonts w:ascii="Garamond" w:hAnsi="Garamond" w:cs="Arial"/>
          <w:sz w:val="24"/>
          <w:szCs w:val="24"/>
        </w:rPr>
        <w:t>r com uma diversidade de gestos corporais que reforçam o sentido do amor universal diante da desventura da morte.</w:t>
      </w:r>
      <w:r>
        <w:rPr>
          <w:rFonts w:ascii="Garamond" w:hAnsi="Garamond" w:cs="Arial"/>
          <w:sz w:val="24"/>
          <w:szCs w:val="24"/>
        </w:rPr>
        <w:t xml:space="preserve"> Elas são</w:t>
      </w:r>
      <w:r w:rsidRPr="009F4D4B">
        <w:rPr>
          <w:rFonts w:ascii="Garamond" w:hAnsi="Garamond" w:cs="Arial"/>
          <w:sz w:val="24"/>
          <w:szCs w:val="24"/>
        </w:rPr>
        <w:t xml:space="preserve"> guardiãs perenes dos túmulos</w:t>
      </w:r>
      <w:r>
        <w:rPr>
          <w:rFonts w:ascii="Garamond" w:hAnsi="Garamond" w:cs="Arial"/>
          <w:sz w:val="24"/>
          <w:szCs w:val="24"/>
        </w:rPr>
        <w:t xml:space="preserve"> e estão sempre</w:t>
      </w:r>
      <w:r w:rsidRPr="009F4D4B">
        <w:rPr>
          <w:rFonts w:ascii="Garamond" w:hAnsi="Garamond" w:cs="Arial"/>
          <w:sz w:val="24"/>
          <w:szCs w:val="24"/>
        </w:rPr>
        <w:t xml:space="preserve"> demonstra</w:t>
      </w:r>
      <w:r>
        <w:rPr>
          <w:rFonts w:ascii="Garamond" w:hAnsi="Garamond" w:cs="Arial"/>
          <w:sz w:val="24"/>
          <w:szCs w:val="24"/>
        </w:rPr>
        <w:t>ndo um</w:t>
      </w:r>
      <w:r w:rsidRPr="009F4D4B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carinho especial </w:t>
      </w:r>
      <w:r w:rsidRPr="009F4D4B">
        <w:rPr>
          <w:rFonts w:ascii="Garamond" w:hAnsi="Garamond" w:cs="Arial"/>
          <w:sz w:val="24"/>
          <w:szCs w:val="24"/>
        </w:rPr>
        <w:t xml:space="preserve">à memória do falecido. </w:t>
      </w:r>
      <w:r>
        <w:rPr>
          <w:rFonts w:ascii="Garamond" w:hAnsi="Garamond" w:cs="Arial"/>
          <w:sz w:val="24"/>
          <w:szCs w:val="24"/>
        </w:rPr>
        <w:t xml:space="preserve">As pranteadoras postam-se diante do jazigo </w:t>
      </w:r>
      <w:r w:rsidRPr="009F4D4B">
        <w:rPr>
          <w:rFonts w:ascii="Garamond" w:hAnsi="Garamond" w:cs="Arial"/>
          <w:sz w:val="24"/>
          <w:szCs w:val="24"/>
        </w:rPr>
        <w:t>de</w:t>
      </w:r>
      <w:r>
        <w:rPr>
          <w:rFonts w:ascii="Garamond" w:hAnsi="Garamond" w:cs="Arial"/>
          <w:sz w:val="24"/>
          <w:szCs w:val="24"/>
        </w:rPr>
        <w:t xml:space="preserve"> diferentes maneiras: de</w:t>
      </w:r>
      <w:r w:rsidRPr="009F4D4B">
        <w:rPr>
          <w:rFonts w:ascii="Garamond" w:hAnsi="Garamond" w:cs="Arial"/>
          <w:sz w:val="24"/>
          <w:szCs w:val="24"/>
        </w:rPr>
        <w:t xml:space="preserve"> pé e altivas</w:t>
      </w:r>
      <w:r>
        <w:rPr>
          <w:rFonts w:ascii="Garamond" w:hAnsi="Garamond" w:cs="Arial"/>
          <w:sz w:val="24"/>
          <w:szCs w:val="24"/>
        </w:rPr>
        <w:t>,</w:t>
      </w:r>
      <w:r w:rsidRPr="009F4D4B">
        <w:rPr>
          <w:rFonts w:ascii="Garamond" w:hAnsi="Garamond" w:cs="Arial"/>
          <w:sz w:val="24"/>
          <w:szCs w:val="24"/>
        </w:rPr>
        <w:t xml:space="preserve"> mesmo diante da tristeza iminente da perda;</w:t>
      </w:r>
      <w:r>
        <w:rPr>
          <w:rFonts w:ascii="Garamond" w:hAnsi="Garamond" w:cs="Arial"/>
          <w:sz w:val="24"/>
          <w:szCs w:val="24"/>
        </w:rPr>
        <w:t xml:space="preserve"> às vezes</w:t>
      </w:r>
      <w:r w:rsidRPr="009F4D4B">
        <w:rPr>
          <w:rFonts w:ascii="Garamond" w:hAnsi="Garamond" w:cs="Arial"/>
          <w:sz w:val="24"/>
          <w:szCs w:val="24"/>
        </w:rPr>
        <w:t xml:space="preserve"> sentadas ou </w:t>
      </w:r>
      <w:r>
        <w:rPr>
          <w:rFonts w:ascii="Garamond" w:hAnsi="Garamond" w:cs="Arial"/>
          <w:sz w:val="24"/>
          <w:szCs w:val="24"/>
        </w:rPr>
        <w:t>a</w:t>
      </w:r>
      <w:r w:rsidRPr="009F4D4B">
        <w:rPr>
          <w:rFonts w:ascii="Garamond" w:hAnsi="Garamond" w:cs="Arial"/>
          <w:sz w:val="24"/>
          <w:szCs w:val="24"/>
        </w:rPr>
        <w:t>joelhadas</w:t>
      </w:r>
      <w:r>
        <w:rPr>
          <w:rFonts w:ascii="Garamond" w:hAnsi="Garamond" w:cs="Arial"/>
          <w:sz w:val="24"/>
          <w:szCs w:val="24"/>
        </w:rPr>
        <w:t xml:space="preserve">, </w:t>
      </w:r>
      <w:r w:rsidRPr="00B05935">
        <w:rPr>
          <w:rFonts w:ascii="Garamond" w:hAnsi="Garamond" w:cs="Arial"/>
          <w:sz w:val="24"/>
          <w:szCs w:val="24"/>
        </w:rPr>
        <w:t>demonstrando</w:t>
      </w:r>
      <w:r w:rsidRPr="009F4D4B">
        <w:rPr>
          <w:rFonts w:ascii="Garamond" w:hAnsi="Garamond" w:cs="Arial"/>
          <w:sz w:val="24"/>
          <w:szCs w:val="24"/>
        </w:rPr>
        <w:t xml:space="preserve"> cansaço </w:t>
      </w:r>
      <w:r w:rsidRPr="00B05935">
        <w:rPr>
          <w:rFonts w:ascii="Garamond" w:hAnsi="Garamond" w:cs="Arial"/>
          <w:sz w:val="24"/>
          <w:szCs w:val="24"/>
        </w:rPr>
        <w:t>diante</w:t>
      </w:r>
      <w:r>
        <w:rPr>
          <w:rFonts w:ascii="Garamond" w:hAnsi="Garamond" w:cs="Arial"/>
          <w:color w:val="0000CC"/>
          <w:sz w:val="24"/>
          <w:szCs w:val="24"/>
        </w:rPr>
        <w:t xml:space="preserve"> </w:t>
      </w:r>
      <w:r w:rsidRPr="009F4D4B">
        <w:rPr>
          <w:rFonts w:ascii="Garamond" w:hAnsi="Garamond" w:cs="Arial"/>
          <w:sz w:val="24"/>
          <w:szCs w:val="24"/>
        </w:rPr>
        <w:t>do sofrimento</w:t>
      </w:r>
      <w:r>
        <w:rPr>
          <w:rFonts w:ascii="Garamond" w:hAnsi="Garamond" w:cs="Arial"/>
          <w:sz w:val="24"/>
          <w:szCs w:val="24"/>
        </w:rPr>
        <w:t>;</w:t>
      </w:r>
      <w:r w:rsidRPr="009F4D4B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e também </w:t>
      </w:r>
      <w:r w:rsidRPr="009F4D4B">
        <w:rPr>
          <w:rFonts w:ascii="Garamond" w:hAnsi="Garamond" w:cs="Arial"/>
          <w:sz w:val="24"/>
          <w:szCs w:val="24"/>
        </w:rPr>
        <w:t>debruçadas sobre o túmulo</w:t>
      </w:r>
      <w:r>
        <w:rPr>
          <w:rFonts w:ascii="Garamond" w:hAnsi="Garamond" w:cs="Arial"/>
          <w:sz w:val="24"/>
          <w:szCs w:val="24"/>
        </w:rPr>
        <w:t>,</w:t>
      </w:r>
      <w:r w:rsidRPr="009F4D4B">
        <w:rPr>
          <w:rFonts w:ascii="Garamond" w:hAnsi="Garamond" w:cs="Arial"/>
          <w:sz w:val="24"/>
          <w:szCs w:val="24"/>
        </w:rPr>
        <w:t xml:space="preserve"> dado o desespero da dor.  </w:t>
      </w:r>
    </w:p>
    <w:p w:rsidR="00E4196A" w:rsidRDefault="00E4196A" w:rsidP="00E4196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</w:t>
      </w:r>
      <w:r w:rsidRPr="00B05935">
        <w:rPr>
          <w:rFonts w:ascii="Garamond" w:hAnsi="Garamond" w:cs="Arial"/>
          <w:sz w:val="24"/>
          <w:szCs w:val="24"/>
        </w:rPr>
        <w:t xml:space="preserve">   Como exemplo das esculturas citadas no texto </w:t>
      </w:r>
      <w:r w:rsidRPr="00B05935">
        <w:rPr>
          <w:rFonts w:ascii="Garamond" w:hAnsi="Garamond"/>
          <w:sz w:val="24"/>
          <w:szCs w:val="24"/>
        </w:rPr>
        <w:t>“Ressignificações da saudade e da desolação</w:t>
      </w:r>
      <w:r>
        <w:rPr>
          <w:rFonts w:ascii="Garamond" w:hAnsi="Garamond"/>
          <w:sz w:val="24"/>
          <w:szCs w:val="24"/>
        </w:rPr>
        <w:t xml:space="preserve">: </w:t>
      </w:r>
      <w:r w:rsidRPr="00B05935">
        <w:rPr>
          <w:rFonts w:ascii="Garamond" w:hAnsi="Garamond"/>
          <w:sz w:val="24"/>
          <w:szCs w:val="24"/>
        </w:rPr>
        <w:t>Pranteadoras guardiãs perenes dos túmulos</w:t>
      </w:r>
      <w:r>
        <w:rPr>
          <w:rFonts w:ascii="Garamond" w:hAnsi="Garamond" w:cs="Arial"/>
          <w:sz w:val="24"/>
          <w:szCs w:val="24"/>
        </w:rPr>
        <w:t xml:space="preserve">” como representantes da “Altivez da dor”, </w:t>
      </w:r>
      <w:proofErr w:type="gramStart"/>
      <w:r>
        <w:rPr>
          <w:rFonts w:ascii="Garamond" w:hAnsi="Garamond" w:cs="Arial"/>
          <w:sz w:val="24"/>
          <w:szCs w:val="24"/>
        </w:rPr>
        <w:t>citamos</w:t>
      </w:r>
      <w:proofErr w:type="gramEnd"/>
      <w:r>
        <w:rPr>
          <w:rFonts w:ascii="Garamond" w:hAnsi="Garamond" w:cs="Arial"/>
          <w:sz w:val="24"/>
          <w:szCs w:val="24"/>
        </w:rPr>
        <w:t xml:space="preserve"> o alto-relevo que está esculpido na cabeceira do túmulo da Família Otto Ebel, em mármore de Carrara (Cemitério São Francisco de Assis, Florianópolis, século XX</w:t>
      </w:r>
      <w:r w:rsidRPr="00E64A13">
        <w:rPr>
          <w:rFonts w:ascii="Garamond" w:hAnsi="Garamond" w:cs="Arial"/>
          <w:sz w:val="24"/>
          <w:szCs w:val="24"/>
        </w:rPr>
        <w:t>).</w:t>
      </w:r>
      <w:r w:rsidRPr="00E64A13">
        <w:rPr>
          <w:rFonts w:ascii="Arial" w:hAnsi="Arial" w:cs="Arial"/>
          <w:sz w:val="24"/>
          <w:szCs w:val="24"/>
        </w:rPr>
        <w:t xml:space="preserve"> </w:t>
      </w:r>
      <w:r w:rsidRPr="00E64A13">
        <w:rPr>
          <w:rFonts w:ascii="Garamond" w:hAnsi="Garamond" w:cs="Arial"/>
          <w:sz w:val="24"/>
          <w:szCs w:val="24"/>
        </w:rPr>
        <w:t>Provavelmente essa cabeceira foi importada da Europa, dada a similaridade com os álbuns de época. Trata</w:t>
      </w:r>
      <w:r>
        <w:rPr>
          <w:rFonts w:ascii="Garamond" w:hAnsi="Garamond" w:cs="Arial"/>
          <w:sz w:val="24"/>
          <w:szCs w:val="24"/>
        </w:rPr>
        <w:t xml:space="preserve">-se da representação de uma pranteadora em posição ereta, parecendo dar </w:t>
      </w:r>
      <w:proofErr w:type="gramStart"/>
      <w:r>
        <w:rPr>
          <w:rFonts w:ascii="Garamond" w:hAnsi="Garamond" w:cs="Arial"/>
          <w:sz w:val="24"/>
          <w:szCs w:val="24"/>
        </w:rPr>
        <w:t xml:space="preserve">um passo adiante, </w:t>
      </w:r>
      <w:r w:rsidRPr="00B05935">
        <w:rPr>
          <w:rFonts w:ascii="Garamond" w:hAnsi="Garamond" w:cs="Arial"/>
          <w:sz w:val="24"/>
          <w:szCs w:val="24"/>
        </w:rPr>
        <w:t>voltada</w:t>
      </w:r>
      <w:proofErr w:type="gramEnd"/>
      <w:r>
        <w:rPr>
          <w:rFonts w:ascii="Garamond" w:hAnsi="Garamond" w:cs="Arial"/>
          <w:sz w:val="24"/>
          <w:szCs w:val="24"/>
        </w:rPr>
        <w:t xml:space="preserve"> para o lado direito. R</w:t>
      </w:r>
      <w:r w:rsidRPr="00345349">
        <w:rPr>
          <w:rFonts w:ascii="Garamond" w:hAnsi="Garamond" w:cs="Arial"/>
          <w:sz w:val="24"/>
          <w:szCs w:val="24"/>
        </w:rPr>
        <w:t xml:space="preserve">etrata uma jovem de </w:t>
      </w:r>
      <w:r w:rsidRPr="00B05935">
        <w:rPr>
          <w:rFonts w:ascii="Garamond" w:hAnsi="Garamond" w:cs="Arial"/>
          <w:sz w:val="24"/>
          <w:szCs w:val="24"/>
        </w:rPr>
        <w:t>perfil, com</w:t>
      </w:r>
      <w:r>
        <w:rPr>
          <w:rFonts w:ascii="Garamond" w:hAnsi="Garamond" w:cs="Arial"/>
          <w:sz w:val="24"/>
          <w:szCs w:val="24"/>
        </w:rPr>
        <w:t xml:space="preserve"> </w:t>
      </w:r>
      <w:r w:rsidRPr="00345349">
        <w:rPr>
          <w:rFonts w:ascii="Garamond" w:hAnsi="Garamond" w:cs="Arial"/>
          <w:sz w:val="24"/>
          <w:szCs w:val="24"/>
        </w:rPr>
        <w:t>expressão serena e traços delicados</w:t>
      </w:r>
      <w:r>
        <w:rPr>
          <w:rFonts w:ascii="Garamond" w:hAnsi="Garamond" w:cs="Arial"/>
          <w:sz w:val="24"/>
          <w:szCs w:val="24"/>
        </w:rPr>
        <w:t>,</w:t>
      </w:r>
      <w:r w:rsidRPr="00345349">
        <w:rPr>
          <w:rFonts w:ascii="Garamond" w:hAnsi="Garamond" w:cs="Arial"/>
          <w:sz w:val="24"/>
          <w:szCs w:val="24"/>
        </w:rPr>
        <w:t xml:space="preserve"> que olha para o chão como se</w:t>
      </w:r>
      <w:r>
        <w:rPr>
          <w:rFonts w:ascii="Garamond" w:hAnsi="Garamond" w:cs="Arial"/>
          <w:sz w:val="24"/>
          <w:szCs w:val="24"/>
        </w:rPr>
        <w:t xml:space="preserve"> nesse</w:t>
      </w:r>
      <w:r w:rsidRPr="00345349">
        <w:rPr>
          <w:rFonts w:ascii="Garamond" w:hAnsi="Garamond" w:cs="Arial"/>
          <w:sz w:val="24"/>
          <w:szCs w:val="24"/>
        </w:rPr>
        <w:t xml:space="preserve"> momento fosse depositar as flores</w:t>
      </w:r>
      <w:r>
        <w:rPr>
          <w:rFonts w:ascii="Garamond" w:hAnsi="Garamond" w:cs="Arial"/>
          <w:sz w:val="24"/>
          <w:szCs w:val="24"/>
        </w:rPr>
        <w:t xml:space="preserve"> que segura nas mãos</w:t>
      </w:r>
      <w:r w:rsidRPr="00345349">
        <w:rPr>
          <w:rFonts w:ascii="Garamond" w:hAnsi="Garamond" w:cs="Arial"/>
          <w:sz w:val="24"/>
          <w:szCs w:val="24"/>
        </w:rPr>
        <w:t xml:space="preserve"> para Otto Ebel, falecido em </w:t>
      </w:r>
      <w:r>
        <w:rPr>
          <w:rFonts w:ascii="Garamond" w:hAnsi="Garamond" w:cs="Arial"/>
          <w:sz w:val="24"/>
          <w:szCs w:val="24"/>
        </w:rPr>
        <w:t xml:space="preserve">1922. </w:t>
      </w:r>
    </w:p>
    <w:p w:rsidR="00E4196A" w:rsidRDefault="00E4196A" w:rsidP="00E4196A">
      <w:pPr>
        <w:spacing w:after="0" w:line="36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DF56B5">
        <w:rPr>
          <w:rFonts w:ascii="Garamond" w:hAnsi="Garamond" w:cs="Arial"/>
          <w:sz w:val="24"/>
          <w:szCs w:val="24"/>
        </w:rPr>
        <w:t>Ela ostenta uma vestimenta longa</w:t>
      </w:r>
      <w:r>
        <w:rPr>
          <w:rFonts w:ascii="Garamond" w:hAnsi="Garamond" w:cs="Arial"/>
          <w:sz w:val="24"/>
          <w:szCs w:val="24"/>
        </w:rPr>
        <w:t xml:space="preserve"> (customização grega)</w:t>
      </w:r>
      <w:r w:rsidRPr="00DF56B5">
        <w:rPr>
          <w:rFonts w:ascii="Garamond" w:hAnsi="Garamond" w:cs="Arial"/>
          <w:sz w:val="24"/>
          <w:szCs w:val="24"/>
        </w:rPr>
        <w:t>, levemente drapejada</w:t>
      </w:r>
      <w:r>
        <w:rPr>
          <w:rFonts w:ascii="Garamond" w:hAnsi="Garamond" w:cs="Arial"/>
          <w:sz w:val="24"/>
          <w:szCs w:val="24"/>
        </w:rPr>
        <w:t>.</w:t>
      </w:r>
      <w:r w:rsidRPr="002A41E0">
        <w:rPr>
          <w:rFonts w:ascii="Garamond" w:hAnsi="Garamond" w:cs="Arial"/>
          <w:sz w:val="24"/>
          <w:szCs w:val="24"/>
        </w:rPr>
        <w:t xml:space="preserve"> Lembra-nos </w:t>
      </w:r>
      <w:r w:rsidRPr="00DF56B5">
        <w:rPr>
          <w:rFonts w:ascii="Garamond" w:hAnsi="Garamond" w:cs="Arial"/>
          <w:sz w:val="24"/>
          <w:szCs w:val="24"/>
        </w:rPr>
        <w:t xml:space="preserve">as figuras medievais que parecem </w:t>
      </w:r>
      <w:r>
        <w:rPr>
          <w:rFonts w:ascii="Garamond" w:hAnsi="Garamond" w:cs="Arial"/>
          <w:sz w:val="24"/>
          <w:szCs w:val="24"/>
        </w:rPr>
        <w:t xml:space="preserve">também </w:t>
      </w:r>
      <w:r w:rsidRPr="00DF56B5">
        <w:rPr>
          <w:rFonts w:ascii="Garamond" w:hAnsi="Garamond" w:cs="Arial"/>
          <w:sz w:val="24"/>
          <w:szCs w:val="24"/>
        </w:rPr>
        <w:t>dar um passo adiante</w:t>
      </w:r>
      <w:r>
        <w:rPr>
          <w:rFonts w:ascii="Garamond" w:hAnsi="Garamond" w:cs="Arial"/>
          <w:sz w:val="24"/>
          <w:szCs w:val="24"/>
        </w:rPr>
        <w:t xml:space="preserve">. O manto dessa pranteadora, </w:t>
      </w:r>
      <w:r w:rsidRPr="00DF56B5">
        <w:rPr>
          <w:rFonts w:ascii="Garamond" w:hAnsi="Garamond" w:cs="Arial"/>
          <w:sz w:val="24"/>
          <w:szCs w:val="24"/>
        </w:rPr>
        <w:t xml:space="preserve">chamado pelos gregos de </w:t>
      </w:r>
      <w:r w:rsidRPr="00DF56B5">
        <w:rPr>
          <w:rFonts w:ascii="Garamond" w:hAnsi="Garamond" w:cs="Arial"/>
          <w:i/>
          <w:sz w:val="24"/>
          <w:szCs w:val="24"/>
        </w:rPr>
        <w:t>himation</w:t>
      </w:r>
      <w:r w:rsidRPr="00E64A13">
        <w:rPr>
          <w:rFonts w:ascii="Garamond" w:hAnsi="Garamond" w:cs="Arial"/>
          <w:sz w:val="24"/>
          <w:szCs w:val="24"/>
        </w:rPr>
        <w:t xml:space="preserve">, </w:t>
      </w:r>
      <w:r w:rsidRPr="00DF56B5">
        <w:rPr>
          <w:rFonts w:ascii="Garamond" w:hAnsi="Garamond" w:cs="Arial"/>
          <w:sz w:val="24"/>
          <w:szCs w:val="24"/>
        </w:rPr>
        <w:t>cobre toda a cabeça, hábito comum na representação das pranteadoras clássicas e da Virgem Maria</w:t>
      </w:r>
      <w:r>
        <w:rPr>
          <w:rFonts w:ascii="Garamond" w:hAnsi="Garamond" w:cs="Arial"/>
          <w:sz w:val="24"/>
          <w:szCs w:val="24"/>
        </w:rPr>
        <w:t>. A</w:t>
      </w:r>
      <w:r w:rsidRPr="00DF56B5">
        <w:rPr>
          <w:rFonts w:ascii="Garamond" w:hAnsi="Garamond" w:cs="Arial"/>
          <w:sz w:val="24"/>
          <w:szCs w:val="24"/>
        </w:rPr>
        <w:t xml:space="preserve"> sandália “</w:t>
      </w:r>
      <w:r>
        <w:rPr>
          <w:rFonts w:ascii="Garamond" w:hAnsi="Garamond" w:cs="Arial"/>
          <w:sz w:val="24"/>
          <w:szCs w:val="24"/>
        </w:rPr>
        <w:t>à</w:t>
      </w:r>
      <w:r w:rsidRPr="00DF56B5">
        <w:rPr>
          <w:rFonts w:ascii="Garamond" w:hAnsi="Garamond" w:cs="Arial"/>
          <w:sz w:val="24"/>
          <w:szCs w:val="24"/>
        </w:rPr>
        <w:t xml:space="preserve"> moda </w:t>
      </w:r>
      <w:r w:rsidRPr="00DF56B5">
        <w:rPr>
          <w:rFonts w:ascii="Garamond" w:hAnsi="Garamond" w:cs="Arial"/>
          <w:sz w:val="24"/>
          <w:szCs w:val="24"/>
        </w:rPr>
        <w:lastRenderedPageBreak/>
        <w:t>romana” deixa entrever a ponta de um pé</w:t>
      </w:r>
      <w:r>
        <w:rPr>
          <w:rFonts w:ascii="Garamond" w:hAnsi="Garamond" w:cs="Arial"/>
          <w:sz w:val="24"/>
          <w:szCs w:val="24"/>
        </w:rPr>
        <w:t>. A figura</w:t>
      </w:r>
      <w:r w:rsidRPr="00DF56B5">
        <w:rPr>
          <w:rFonts w:ascii="Garamond" w:hAnsi="Garamond" w:cs="Arial"/>
          <w:sz w:val="24"/>
          <w:szCs w:val="24"/>
        </w:rPr>
        <w:t xml:space="preserve"> está protegida pelo chorão, árvore bastante peculiar nos motivos funerários dos cemitérios protestantes europeus e norte</w:t>
      </w:r>
      <w:r>
        <w:rPr>
          <w:rFonts w:ascii="Garamond" w:hAnsi="Garamond" w:cs="Arial"/>
          <w:sz w:val="24"/>
          <w:szCs w:val="24"/>
        </w:rPr>
        <w:t>-</w:t>
      </w:r>
      <w:r w:rsidRPr="00DF56B5">
        <w:rPr>
          <w:rFonts w:ascii="Garamond" w:hAnsi="Garamond" w:cs="Arial"/>
          <w:sz w:val="24"/>
          <w:szCs w:val="24"/>
        </w:rPr>
        <w:t>americano</w:t>
      </w:r>
      <w:r>
        <w:rPr>
          <w:rFonts w:ascii="Garamond" w:hAnsi="Garamond" w:cs="Arial"/>
          <w:sz w:val="24"/>
          <w:szCs w:val="24"/>
        </w:rPr>
        <w:t>s,</w:t>
      </w:r>
      <w:r w:rsidRPr="00DF56B5">
        <w:rPr>
          <w:rFonts w:ascii="Garamond" w:hAnsi="Garamond" w:cs="Arial"/>
          <w:sz w:val="24"/>
          <w:szCs w:val="24"/>
        </w:rPr>
        <w:t xml:space="preserve"> por simbolizar a imortalidade. </w:t>
      </w:r>
    </w:p>
    <w:p w:rsidR="00E4196A" w:rsidRDefault="00E4196A" w:rsidP="00E4196A">
      <w:pPr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noProof/>
          <w:sz w:val="24"/>
          <w:szCs w:val="24"/>
          <w:lang w:eastAsia="pt-BR"/>
        </w:rPr>
        <w:drawing>
          <wp:inline distT="0" distB="0" distL="0" distR="0" wp14:anchorId="21A69A38" wp14:editId="0F77148A">
            <wp:extent cx="1895475" cy="3175635"/>
            <wp:effectExtent l="0" t="0" r="9525" b="5715"/>
            <wp:docPr id="16" name="Imagem 16" descr="Descrição: C:\Users\usuário\Pictures\Pranteadoras\Em Pé\cemiterio florianopoli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usuário\Pictures\Pranteadoras\Em Pé\cemiterio florianopolis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96A" w:rsidRDefault="00E4196A" w:rsidP="00E4196A">
      <w:pPr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 w:rsidRPr="00E64A13">
        <w:rPr>
          <w:rFonts w:ascii="Garamond" w:hAnsi="Garamond" w:cs="Arial"/>
          <w:sz w:val="20"/>
          <w:szCs w:val="20"/>
        </w:rPr>
        <w:t xml:space="preserve">Figura 3 - Pranteadora altiva. Família Otto Ebel, mármore de Carrara, século XX, </w:t>
      </w:r>
    </w:p>
    <w:p w:rsidR="00E4196A" w:rsidRPr="00E64A13" w:rsidRDefault="00E4196A" w:rsidP="00E4196A">
      <w:pPr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 w:rsidRPr="00E64A13">
        <w:rPr>
          <w:rFonts w:ascii="Garamond" w:hAnsi="Garamond" w:cs="Arial"/>
          <w:sz w:val="20"/>
          <w:szCs w:val="20"/>
        </w:rPr>
        <w:t xml:space="preserve">Cemitério São Francisco </w:t>
      </w:r>
      <w:r>
        <w:rPr>
          <w:rFonts w:ascii="Garamond" w:hAnsi="Garamond" w:cs="Arial"/>
          <w:sz w:val="20"/>
          <w:szCs w:val="20"/>
        </w:rPr>
        <w:t xml:space="preserve">de Assis, Florianópolis, Brasil. </w:t>
      </w:r>
      <w:r w:rsidRPr="00E64A13">
        <w:rPr>
          <w:rFonts w:ascii="Garamond" w:hAnsi="Garamond" w:cs="Arial"/>
          <w:sz w:val="20"/>
          <w:szCs w:val="20"/>
        </w:rPr>
        <w:t>Fonte: Foto da autora.</w:t>
      </w:r>
    </w:p>
    <w:p w:rsidR="00E4196A" w:rsidRPr="003A0A62" w:rsidRDefault="00E4196A" w:rsidP="00E4196A">
      <w:pPr>
        <w:spacing w:after="0" w:line="360" w:lineRule="auto"/>
        <w:jc w:val="both"/>
        <w:rPr>
          <w:rFonts w:ascii="Garamond" w:hAnsi="Garamond" w:cs="Arial"/>
        </w:rPr>
      </w:pPr>
    </w:p>
    <w:p w:rsidR="00E4196A" w:rsidRDefault="00E4196A" w:rsidP="00E4196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Já as pranteadoras que demonstram “cansaço diante da dor” estão sempre representadas em</w:t>
      </w:r>
      <w:r>
        <w:rPr>
          <w:rFonts w:ascii="Arial" w:hAnsi="Arial" w:cs="Arial"/>
          <w:sz w:val="24"/>
          <w:szCs w:val="24"/>
        </w:rPr>
        <w:t xml:space="preserve"> </w:t>
      </w:r>
      <w:r w:rsidRPr="00080490">
        <w:rPr>
          <w:rFonts w:ascii="Garamond" w:hAnsi="Garamond" w:cs="Arial"/>
          <w:sz w:val="24"/>
          <w:szCs w:val="24"/>
        </w:rPr>
        <w:t>pose de descanso, sentadas, pos</w:t>
      </w:r>
      <w:r>
        <w:rPr>
          <w:rFonts w:ascii="Garamond" w:hAnsi="Garamond" w:cs="Arial"/>
          <w:sz w:val="24"/>
          <w:szCs w:val="24"/>
        </w:rPr>
        <w:t>icionando-se levemente para um lado. Elas</w:t>
      </w:r>
      <w:r w:rsidRPr="00080490">
        <w:rPr>
          <w:rFonts w:ascii="Garamond" w:hAnsi="Garamond" w:cs="Arial"/>
          <w:sz w:val="24"/>
          <w:szCs w:val="24"/>
        </w:rPr>
        <w:t xml:space="preserve"> são peças independentes</w:t>
      </w:r>
      <w:r>
        <w:rPr>
          <w:rFonts w:ascii="Garamond" w:hAnsi="Garamond" w:cs="Arial"/>
          <w:sz w:val="24"/>
          <w:szCs w:val="24"/>
        </w:rPr>
        <w:t>,</w:t>
      </w:r>
      <w:r w:rsidRPr="00080490">
        <w:rPr>
          <w:rFonts w:ascii="Garamond" w:hAnsi="Garamond" w:cs="Arial"/>
          <w:sz w:val="24"/>
          <w:szCs w:val="24"/>
        </w:rPr>
        <w:t xml:space="preserve"> dotadas de uma criatividade particularizada que determina certa liberdade da marmoraria na confecção da peça</w:t>
      </w:r>
      <w:r>
        <w:rPr>
          <w:rFonts w:ascii="Garamond" w:hAnsi="Garamond" w:cs="Arial"/>
          <w:sz w:val="24"/>
          <w:szCs w:val="24"/>
        </w:rPr>
        <w:t>. Todavia, o</w:t>
      </w:r>
      <w:r w:rsidRPr="00080490">
        <w:rPr>
          <w:rFonts w:ascii="Garamond" w:hAnsi="Garamond" w:cs="Arial"/>
          <w:sz w:val="24"/>
          <w:szCs w:val="24"/>
        </w:rPr>
        <w:t>s motivos continuam inspirados nos álbuns europeus.</w:t>
      </w:r>
      <w:r>
        <w:rPr>
          <w:rFonts w:ascii="Garamond" w:hAnsi="Garamond" w:cs="Arial"/>
          <w:sz w:val="24"/>
          <w:szCs w:val="24"/>
        </w:rPr>
        <w:t xml:space="preserve"> Citamos </w:t>
      </w:r>
      <w:r w:rsidRPr="00ED272C">
        <w:rPr>
          <w:rFonts w:ascii="Garamond" w:hAnsi="Garamond" w:cs="Arial"/>
          <w:sz w:val="24"/>
          <w:szCs w:val="24"/>
        </w:rPr>
        <w:t>como exemplo a</w:t>
      </w:r>
      <w:r w:rsidRPr="00BA679A">
        <w:rPr>
          <w:rFonts w:ascii="Garamond" w:hAnsi="Garamond" w:cs="Arial"/>
          <w:color w:val="0000CC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pranteadora feita p</w:t>
      </w:r>
      <w:r w:rsidRPr="00977493">
        <w:rPr>
          <w:rFonts w:ascii="Garamond" w:hAnsi="Garamond" w:cs="Arial"/>
          <w:sz w:val="24"/>
          <w:szCs w:val="24"/>
        </w:rPr>
        <w:t>elo marmorista Carlo Barberi, da Marmoraria Ítalo-</w:t>
      </w:r>
      <w:r>
        <w:rPr>
          <w:rFonts w:ascii="Garamond" w:hAnsi="Garamond" w:cs="Arial"/>
          <w:sz w:val="24"/>
          <w:szCs w:val="24"/>
        </w:rPr>
        <w:t>b</w:t>
      </w:r>
      <w:r w:rsidRPr="00977493">
        <w:rPr>
          <w:rFonts w:ascii="Garamond" w:hAnsi="Garamond" w:cs="Arial"/>
          <w:sz w:val="24"/>
          <w:szCs w:val="24"/>
        </w:rPr>
        <w:t xml:space="preserve">rasileira. A obra foi esculpida em mármore </w:t>
      </w:r>
      <w:r>
        <w:rPr>
          <w:rFonts w:ascii="Garamond" w:hAnsi="Garamond" w:cs="Arial"/>
          <w:sz w:val="24"/>
          <w:szCs w:val="24"/>
        </w:rPr>
        <w:t xml:space="preserve">de Carrara </w:t>
      </w:r>
      <w:r w:rsidRPr="00977493">
        <w:rPr>
          <w:rFonts w:ascii="Garamond" w:hAnsi="Garamond" w:cs="Arial"/>
          <w:sz w:val="24"/>
          <w:szCs w:val="24"/>
        </w:rPr>
        <w:t xml:space="preserve">para o jazigo da Família Martins dos Santos (Cemitério da Saudade, Ribeirão Preto, </w:t>
      </w:r>
      <w:r>
        <w:rPr>
          <w:rFonts w:ascii="Garamond" w:hAnsi="Garamond" w:cs="Arial"/>
          <w:sz w:val="24"/>
          <w:szCs w:val="24"/>
        </w:rPr>
        <w:t xml:space="preserve">SP, </w:t>
      </w:r>
      <w:r w:rsidRPr="00977493">
        <w:rPr>
          <w:rFonts w:ascii="Garamond" w:hAnsi="Garamond" w:cs="Arial"/>
          <w:sz w:val="24"/>
          <w:szCs w:val="24"/>
        </w:rPr>
        <w:t>século XX). A pranteadora está sentada sobre uma pedra</w:t>
      </w:r>
      <w:r>
        <w:rPr>
          <w:rFonts w:ascii="Garamond" w:hAnsi="Garamond" w:cs="Arial"/>
          <w:sz w:val="24"/>
          <w:szCs w:val="24"/>
        </w:rPr>
        <w:t xml:space="preserve"> e</w:t>
      </w:r>
      <w:r w:rsidRPr="00977493">
        <w:rPr>
          <w:rFonts w:ascii="Garamond" w:hAnsi="Garamond" w:cs="Arial"/>
          <w:sz w:val="24"/>
          <w:szCs w:val="24"/>
        </w:rPr>
        <w:t xml:space="preserve"> interpreta o seu estado de desolação </w:t>
      </w:r>
      <w:r>
        <w:rPr>
          <w:rFonts w:ascii="Garamond" w:hAnsi="Garamond" w:cs="Arial"/>
          <w:sz w:val="24"/>
          <w:szCs w:val="24"/>
        </w:rPr>
        <w:t>com</w:t>
      </w:r>
      <w:r w:rsidRPr="00977493">
        <w:rPr>
          <w:rFonts w:ascii="Garamond" w:hAnsi="Garamond" w:cs="Arial"/>
          <w:sz w:val="24"/>
          <w:szCs w:val="24"/>
        </w:rPr>
        <w:t xml:space="preserve"> o gesto de tampar o rosto com as duas mãos. </w:t>
      </w:r>
      <w:r>
        <w:rPr>
          <w:rFonts w:ascii="Garamond" w:hAnsi="Garamond" w:cs="Arial"/>
          <w:sz w:val="24"/>
          <w:szCs w:val="24"/>
        </w:rPr>
        <w:t>Há um</w:t>
      </w:r>
      <w:r w:rsidRPr="00977493">
        <w:rPr>
          <w:rFonts w:ascii="Garamond" w:hAnsi="Garamond" w:cs="Arial"/>
          <w:sz w:val="24"/>
          <w:szCs w:val="24"/>
        </w:rPr>
        <w:t xml:space="preserve"> acabamento primoroso da vestimenta da jovem</w:t>
      </w:r>
      <w:r>
        <w:rPr>
          <w:rFonts w:ascii="Garamond" w:hAnsi="Garamond" w:cs="Arial"/>
          <w:sz w:val="24"/>
          <w:szCs w:val="24"/>
        </w:rPr>
        <w:t>,</w:t>
      </w:r>
      <w:r w:rsidRPr="00977493">
        <w:rPr>
          <w:rFonts w:ascii="Garamond" w:hAnsi="Garamond" w:cs="Arial"/>
          <w:sz w:val="24"/>
          <w:szCs w:val="24"/>
        </w:rPr>
        <w:t xml:space="preserve"> com as borda</w:t>
      </w:r>
      <w:r>
        <w:rPr>
          <w:rFonts w:ascii="Garamond" w:hAnsi="Garamond" w:cs="Arial"/>
          <w:sz w:val="24"/>
          <w:szCs w:val="24"/>
        </w:rPr>
        <w:t>s repletas de símbolos cristãos, e</w:t>
      </w:r>
      <w:r w:rsidRPr="00ED272C">
        <w:rPr>
          <w:rFonts w:ascii="Garamond" w:hAnsi="Garamond" w:cs="Arial"/>
          <w:sz w:val="24"/>
          <w:szCs w:val="24"/>
        </w:rPr>
        <w:t xml:space="preserve"> do manto</w:t>
      </w:r>
      <w:r w:rsidRPr="00977493">
        <w:rPr>
          <w:rFonts w:ascii="Garamond" w:hAnsi="Garamond" w:cs="Arial"/>
          <w:sz w:val="24"/>
          <w:szCs w:val="24"/>
        </w:rPr>
        <w:t xml:space="preserve"> que cobre seu cabelo longo </w:t>
      </w:r>
      <w:r>
        <w:rPr>
          <w:rFonts w:ascii="Garamond" w:hAnsi="Garamond" w:cs="Arial"/>
          <w:sz w:val="24"/>
          <w:szCs w:val="24"/>
        </w:rPr>
        <w:t xml:space="preserve">e </w:t>
      </w:r>
      <w:r w:rsidRPr="00977493">
        <w:rPr>
          <w:rFonts w:ascii="Garamond" w:hAnsi="Garamond" w:cs="Arial"/>
          <w:sz w:val="24"/>
          <w:szCs w:val="24"/>
        </w:rPr>
        <w:t>todo encaracolado.</w:t>
      </w:r>
    </w:p>
    <w:p w:rsidR="00E4196A" w:rsidRDefault="00E4196A" w:rsidP="00E4196A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</w:t>
      </w:r>
      <w:r w:rsidRPr="00ED272C">
        <w:rPr>
          <w:rFonts w:ascii="Garamond" w:hAnsi="Garamond" w:cs="Arial"/>
          <w:sz w:val="24"/>
          <w:szCs w:val="24"/>
        </w:rPr>
        <w:t xml:space="preserve"> Para a feitura dessa peça, Barberi usou as técnicas do ofício que </w:t>
      </w:r>
      <w:r w:rsidRPr="00CE6E02">
        <w:rPr>
          <w:rFonts w:ascii="Garamond" w:hAnsi="Garamond" w:cs="Arial"/>
          <w:sz w:val="24"/>
          <w:szCs w:val="24"/>
        </w:rPr>
        <w:t>aprendera na</w:t>
      </w:r>
      <w:r w:rsidRPr="00977493">
        <w:rPr>
          <w:rFonts w:ascii="Garamond" w:hAnsi="Garamond" w:cs="Arial"/>
          <w:sz w:val="24"/>
          <w:szCs w:val="24"/>
        </w:rPr>
        <w:t xml:space="preserve"> Scuola Di Belle Arti Di Pietrasanta, na Itália, no período de 1879 a 1885</w:t>
      </w:r>
      <w:r>
        <w:rPr>
          <w:rFonts w:ascii="Garamond" w:hAnsi="Garamond" w:cs="Arial"/>
          <w:sz w:val="24"/>
          <w:szCs w:val="24"/>
        </w:rPr>
        <w:t xml:space="preserve"> (</w:t>
      </w:r>
      <w:r w:rsidRPr="00977493">
        <w:rPr>
          <w:rFonts w:ascii="Garamond" w:hAnsi="Garamond" w:cs="Arial"/>
          <w:sz w:val="24"/>
          <w:szCs w:val="24"/>
        </w:rPr>
        <w:t>BORGES, 2002,</w:t>
      </w:r>
      <w:r>
        <w:rPr>
          <w:rFonts w:ascii="Garamond" w:hAnsi="Garamond" w:cs="Arial"/>
          <w:sz w:val="24"/>
          <w:szCs w:val="24"/>
        </w:rPr>
        <w:t xml:space="preserve"> </w:t>
      </w:r>
      <w:r w:rsidRPr="00977493">
        <w:rPr>
          <w:rFonts w:ascii="Garamond" w:hAnsi="Garamond" w:cs="Arial"/>
          <w:sz w:val="24"/>
          <w:szCs w:val="24"/>
        </w:rPr>
        <w:t>p. 94).</w:t>
      </w:r>
      <w:r>
        <w:rPr>
          <w:rFonts w:ascii="Garamond" w:hAnsi="Garamond" w:cs="Arial"/>
          <w:sz w:val="24"/>
          <w:szCs w:val="24"/>
        </w:rPr>
        <w:t xml:space="preserve"> Tivemos a oportunidade de nos deter mais detalhadamente no estudo das pranteadoras de Barberi </w:t>
      </w:r>
      <w:r w:rsidRPr="00ED272C">
        <w:rPr>
          <w:rFonts w:ascii="Garamond" w:hAnsi="Garamond" w:cs="Arial"/>
          <w:sz w:val="24"/>
          <w:szCs w:val="24"/>
        </w:rPr>
        <w:t xml:space="preserve">quando da elaboração do paper </w:t>
      </w:r>
      <w:r>
        <w:rPr>
          <w:rFonts w:ascii="Garamond" w:hAnsi="Garamond" w:cs="Arial"/>
          <w:sz w:val="24"/>
          <w:szCs w:val="24"/>
        </w:rPr>
        <w:t>“</w:t>
      </w:r>
      <w:r w:rsidRPr="00CE6E02">
        <w:rPr>
          <w:rFonts w:ascii="Garamond" w:hAnsi="Garamond" w:cs="Arial"/>
          <w:sz w:val="24"/>
          <w:szCs w:val="24"/>
        </w:rPr>
        <w:t>Carlo Barberi: un marmolista de formación ecléctica</w:t>
      </w:r>
      <w:r>
        <w:rPr>
          <w:rFonts w:ascii="Garamond" w:hAnsi="Garamond" w:cs="Arial"/>
          <w:sz w:val="24"/>
          <w:szCs w:val="24"/>
        </w:rPr>
        <w:t xml:space="preserve">”, </w:t>
      </w:r>
      <w:r w:rsidRPr="00ED272C">
        <w:rPr>
          <w:rFonts w:ascii="Garamond" w:hAnsi="Garamond" w:cs="Arial"/>
          <w:sz w:val="24"/>
          <w:szCs w:val="24"/>
        </w:rPr>
        <w:t xml:space="preserve">apresentado no </w:t>
      </w:r>
      <w:r w:rsidRPr="00ED272C">
        <w:rPr>
          <w:rFonts w:ascii="Garamond" w:hAnsi="Garamond"/>
          <w:sz w:val="24"/>
          <w:szCs w:val="24"/>
        </w:rPr>
        <w:t xml:space="preserve">VI Congresso Internacional de Ciencias Sociales y Humanidades. Imágenes de </w:t>
      </w:r>
      <w:proofErr w:type="gramStart"/>
      <w:r w:rsidRPr="00ED272C">
        <w:rPr>
          <w:rFonts w:ascii="Garamond" w:hAnsi="Garamond"/>
          <w:sz w:val="24"/>
          <w:szCs w:val="24"/>
        </w:rPr>
        <w:t>la</w:t>
      </w:r>
      <w:proofErr w:type="gramEnd"/>
      <w:r w:rsidRPr="00ED272C">
        <w:rPr>
          <w:rFonts w:ascii="Garamond" w:hAnsi="Garamond"/>
          <w:sz w:val="24"/>
          <w:szCs w:val="24"/>
        </w:rPr>
        <w:t xml:space="preserve"> Muerte, promovido pela Universidade Nacional de Salta, </w:t>
      </w:r>
      <w:r w:rsidRPr="00ED272C">
        <w:rPr>
          <w:rFonts w:ascii="Garamond" w:hAnsi="Garamond"/>
          <w:sz w:val="24"/>
          <w:szCs w:val="24"/>
        </w:rPr>
        <w:lastRenderedPageBreak/>
        <w:t xml:space="preserve">Argentina, em 2014 </w:t>
      </w:r>
      <w:r>
        <w:rPr>
          <w:rFonts w:ascii="Garamond" w:hAnsi="Garamond" w:cs="Arial"/>
          <w:i/>
          <w:sz w:val="24"/>
          <w:szCs w:val="24"/>
        </w:rPr>
        <w:t>(</w:t>
      </w:r>
      <w:r>
        <w:rPr>
          <w:rFonts w:ascii="Garamond" w:hAnsi="Garamond" w:cs="Arial"/>
          <w:sz w:val="24"/>
          <w:szCs w:val="24"/>
        </w:rPr>
        <w:t xml:space="preserve">BORGES, 2014). </w:t>
      </w:r>
      <w:r w:rsidRPr="000304E6">
        <w:rPr>
          <w:rFonts w:ascii="Garamond" w:hAnsi="Garamond" w:cs="Arial"/>
          <w:sz w:val="24"/>
          <w:szCs w:val="24"/>
        </w:rPr>
        <w:t>Elas foram</w:t>
      </w:r>
      <w:r w:rsidRPr="000304E6">
        <w:rPr>
          <w:rFonts w:ascii="Garamond" w:hAnsi="Garamond" w:cs="Arial"/>
          <w:i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esculpidas com certo grau de realismo que encanta o grande público, pois contêm uma mensagem codificada de fácil compreensão, </w:t>
      </w:r>
      <w:r w:rsidRPr="00ED272C">
        <w:rPr>
          <w:rFonts w:ascii="Garamond" w:hAnsi="Garamond" w:cs="Arial"/>
          <w:sz w:val="24"/>
          <w:szCs w:val="24"/>
        </w:rPr>
        <w:t xml:space="preserve">que </w:t>
      </w:r>
      <w:r>
        <w:rPr>
          <w:rFonts w:ascii="Garamond" w:hAnsi="Garamond" w:cs="Arial"/>
          <w:sz w:val="24"/>
          <w:szCs w:val="24"/>
        </w:rPr>
        <w:t xml:space="preserve">desperta nos sobreviventes o mais profundo </w:t>
      </w:r>
      <w:r w:rsidRPr="00ED272C">
        <w:rPr>
          <w:rFonts w:ascii="Garamond" w:hAnsi="Garamond" w:cs="Arial"/>
          <w:sz w:val="24"/>
          <w:szCs w:val="24"/>
        </w:rPr>
        <w:t xml:space="preserve">e significativo sentimento de fé, e nos leva </w:t>
      </w:r>
      <w:r>
        <w:rPr>
          <w:rFonts w:ascii="Garamond" w:hAnsi="Garamond" w:cs="Arial"/>
          <w:sz w:val="24"/>
          <w:szCs w:val="24"/>
        </w:rPr>
        <w:t>a recordar dos mortos e a adquirir conhecimento sobre o gosto artístico de uma época.</w:t>
      </w:r>
    </w:p>
    <w:p w:rsidR="00E4196A" w:rsidRPr="00A85DB7" w:rsidRDefault="00E4196A" w:rsidP="00E4196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A85DB7">
        <w:rPr>
          <w:rFonts w:ascii="Garamond" w:hAnsi="Garamond" w:cs="Arial"/>
          <w:sz w:val="24"/>
          <w:szCs w:val="24"/>
        </w:rPr>
        <w:t xml:space="preserve">         </w:t>
      </w:r>
      <w:r>
        <w:rPr>
          <w:rFonts w:ascii="Garamond" w:hAnsi="Garamond" w:cs="Arial"/>
          <w:sz w:val="24"/>
          <w:szCs w:val="24"/>
        </w:rPr>
        <w:t xml:space="preserve"> </w:t>
      </w:r>
      <w:r w:rsidRPr="00A85DB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À</w:t>
      </w:r>
      <w:r w:rsidRPr="00A85DB7">
        <w:rPr>
          <w:rFonts w:ascii="Garamond" w:hAnsi="Garamond" w:cs="Arial"/>
          <w:sz w:val="24"/>
          <w:szCs w:val="24"/>
        </w:rPr>
        <w:t xml:space="preserve"> medida que </w:t>
      </w:r>
      <w:r w:rsidRPr="00ED272C">
        <w:rPr>
          <w:rFonts w:ascii="Garamond" w:hAnsi="Garamond" w:cs="Arial"/>
          <w:sz w:val="24"/>
          <w:szCs w:val="24"/>
        </w:rPr>
        <w:t xml:space="preserve">avançávamos nas pesquisas do texto </w:t>
      </w:r>
      <w:r w:rsidRPr="00B05935">
        <w:rPr>
          <w:rFonts w:ascii="Garamond" w:hAnsi="Garamond"/>
          <w:sz w:val="24"/>
          <w:szCs w:val="24"/>
        </w:rPr>
        <w:t>“Ressignificações da saudade e da desolação: Pranteadoras guardiãs perenes dos túmulos</w:t>
      </w:r>
      <w:r>
        <w:rPr>
          <w:rFonts w:ascii="Garamond" w:hAnsi="Garamond"/>
          <w:sz w:val="24"/>
          <w:szCs w:val="24"/>
        </w:rPr>
        <w:t>”</w:t>
      </w:r>
      <w:r w:rsidRPr="00ED272C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Pr="00ED272C">
        <w:rPr>
          <w:rFonts w:ascii="Garamond" w:hAnsi="Garamond" w:cs="Arial"/>
          <w:sz w:val="24"/>
          <w:szCs w:val="24"/>
        </w:rPr>
        <w:t>percebe</w:t>
      </w:r>
      <w:r>
        <w:rPr>
          <w:rFonts w:ascii="Garamond" w:hAnsi="Garamond" w:cs="Arial"/>
          <w:sz w:val="24"/>
          <w:szCs w:val="24"/>
        </w:rPr>
        <w:t>mos</w:t>
      </w:r>
      <w:proofErr w:type="gramEnd"/>
      <w:r w:rsidRPr="00ED272C">
        <w:rPr>
          <w:rFonts w:ascii="Garamond" w:hAnsi="Garamond" w:cs="Arial"/>
          <w:sz w:val="24"/>
          <w:szCs w:val="24"/>
        </w:rPr>
        <w:t xml:space="preserve"> </w:t>
      </w:r>
      <w:r w:rsidRPr="00A85DB7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s variações</w:t>
      </w:r>
      <w:r w:rsidRPr="00A85DB7">
        <w:rPr>
          <w:rFonts w:ascii="Garamond" w:hAnsi="Garamond" w:cs="Arial"/>
          <w:sz w:val="24"/>
          <w:szCs w:val="24"/>
        </w:rPr>
        <w:t xml:space="preserve"> de pranteadoras</w:t>
      </w:r>
      <w:r>
        <w:rPr>
          <w:rFonts w:ascii="Garamond" w:hAnsi="Garamond" w:cs="Arial"/>
          <w:sz w:val="24"/>
          <w:szCs w:val="24"/>
        </w:rPr>
        <w:t xml:space="preserve"> e</w:t>
      </w:r>
      <w:r w:rsidRPr="00A85DB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constatando</w:t>
      </w:r>
      <w:r w:rsidRPr="00A85DB7">
        <w:rPr>
          <w:rFonts w:ascii="Garamond" w:hAnsi="Garamond" w:cs="Arial"/>
          <w:sz w:val="24"/>
          <w:szCs w:val="24"/>
        </w:rPr>
        <w:t xml:space="preserve"> que as poses são fundamentais para comunicar um estado de menor ou maior resignação da mulher diante de tamanho sofrimento.</w:t>
      </w:r>
      <w:r>
        <w:rPr>
          <w:rFonts w:ascii="Garamond" w:hAnsi="Garamond" w:cs="Arial"/>
          <w:sz w:val="24"/>
          <w:szCs w:val="24"/>
        </w:rPr>
        <w:t xml:space="preserve"> No ú</w:t>
      </w:r>
      <w:r w:rsidRPr="00A85DB7">
        <w:rPr>
          <w:rFonts w:ascii="Garamond" w:hAnsi="Garamond" w:cs="Arial"/>
          <w:sz w:val="24"/>
          <w:szCs w:val="24"/>
        </w:rPr>
        <w:t xml:space="preserve">ltimo modelo de iconografia apresentado, </w:t>
      </w:r>
      <w:r w:rsidRPr="00ED272C">
        <w:rPr>
          <w:rFonts w:ascii="Garamond" w:hAnsi="Garamond" w:cs="Arial"/>
          <w:sz w:val="24"/>
          <w:szCs w:val="24"/>
        </w:rPr>
        <w:t xml:space="preserve">as Ninfas debruçam-se diante a dor, ou seja, postam-se </w:t>
      </w:r>
      <w:r w:rsidRPr="00A85DB7">
        <w:rPr>
          <w:rFonts w:ascii="Garamond" w:hAnsi="Garamond" w:cs="Arial"/>
          <w:sz w:val="24"/>
          <w:szCs w:val="24"/>
        </w:rPr>
        <w:t xml:space="preserve">ajoelhadas ou deitadas sobre o monumento. Suas posturas chegam a uma conjuntura de representação teatral, diríamos </w:t>
      </w:r>
      <w:r>
        <w:rPr>
          <w:rFonts w:ascii="Garamond" w:hAnsi="Garamond" w:cs="Arial"/>
          <w:sz w:val="24"/>
          <w:szCs w:val="24"/>
        </w:rPr>
        <w:t xml:space="preserve">que </w:t>
      </w:r>
      <w:r w:rsidRPr="00A85DB7">
        <w:rPr>
          <w:rFonts w:ascii="Garamond" w:hAnsi="Garamond" w:cs="Arial"/>
          <w:sz w:val="24"/>
          <w:szCs w:val="24"/>
        </w:rPr>
        <w:t>quase extrema, para simbolizar a int</w:t>
      </w:r>
      <w:r>
        <w:rPr>
          <w:rFonts w:ascii="Garamond" w:hAnsi="Garamond" w:cs="Arial"/>
          <w:sz w:val="24"/>
          <w:szCs w:val="24"/>
        </w:rPr>
        <w:t>rospeção</w:t>
      </w:r>
      <w:r w:rsidRPr="00A85DB7">
        <w:rPr>
          <w:rFonts w:ascii="Garamond" w:hAnsi="Garamond" w:cs="Arial"/>
          <w:sz w:val="24"/>
          <w:szCs w:val="24"/>
        </w:rPr>
        <w:t xml:space="preserve"> da tristeza oculta do ser humano. As posições gest</w:t>
      </w:r>
      <w:r>
        <w:rPr>
          <w:rFonts w:ascii="Garamond" w:hAnsi="Garamond" w:cs="Arial"/>
          <w:sz w:val="24"/>
          <w:szCs w:val="24"/>
        </w:rPr>
        <w:t xml:space="preserve">uais das pranteadoras contrastam com as </w:t>
      </w:r>
      <w:r w:rsidRPr="00A85DB7">
        <w:rPr>
          <w:rFonts w:ascii="Garamond" w:hAnsi="Garamond" w:cs="Arial"/>
          <w:sz w:val="24"/>
          <w:szCs w:val="24"/>
        </w:rPr>
        <w:t>expressões dos seus rostos, pois estes sempre permanecem com a mesma expressão de contenção serena.</w:t>
      </w:r>
    </w:p>
    <w:p w:rsidR="00E4196A" w:rsidRPr="00B60CA1" w:rsidRDefault="00E4196A" w:rsidP="00E4196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85DB7">
        <w:rPr>
          <w:rFonts w:ascii="Garamond" w:hAnsi="Garamond" w:cs="Arial"/>
          <w:sz w:val="24"/>
          <w:szCs w:val="24"/>
        </w:rPr>
        <w:t xml:space="preserve">Encontramos réplicas em cemitérios brasileiros da estatuária da pranteadora ajoelhada sobre </w:t>
      </w:r>
      <w:r>
        <w:rPr>
          <w:rFonts w:ascii="Garamond" w:hAnsi="Garamond" w:cs="Arial"/>
          <w:sz w:val="24"/>
          <w:szCs w:val="24"/>
        </w:rPr>
        <w:t xml:space="preserve">a </w:t>
      </w:r>
      <w:r w:rsidRPr="00A85DB7">
        <w:rPr>
          <w:rFonts w:ascii="Garamond" w:hAnsi="Garamond" w:cs="Arial"/>
          <w:sz w:val="24"/>
          <w:szCs w:val="24"/>
        </w:rPr>
        <w:t xml:space="preserve">urna cinerária </w:t>
      </w:r>
      <w:r w:rsidRPr="009964F8">
        <w:rPr>
          <w:rFonts w:ascii="Symbol" w:hAnsi="Symbol" w:cs="Arial"/>
          <w:sz w:val="24"/>
          <w:szCs w:val="24"/>
        </w:rPr>
        <w:t></w:t>
      </w:r>
      <w:r w:rsidRPr="00A85DB7">
        <w:rPr>
          <w:rFonts w:ascii="Garamond" w:hAnsi="Garamond" w:cs="Arial"/>
          <w:sz w:val="24"/>
          <w:szCs w:val="24"/>
        </w:rPr>
        <w:t xml:space="preserve"> local reservado para as cinzas do morto</w:t>
      </w:r>
      <w:r>
        <w:rPr>
          <w:rFonts w:ascii="Garamond" w:hAnsi="Garamond" w:cs="Arial"/>
          <w:sz w:val="24"/>
          <w:szCs w:val="24"/>
        </w:rPr>
        <w:t xml:space="preserve"> </w:t>
      </w:r>
      <w:r w:rsidRPr="009964F8">
        <w:rPr>
          <w:rFonts w:ascii="Symbol" w:hAnsi="Symbol" w:cs="Arial"/>
          <w:sz w:val="24"/>
          <w:szCs w:val="24"/>
        </w:rPr>
        <w:t></w:t>
      </w:r>
      <w:r>
        <w:rPr>
          <w:rFonts w:ascii="Symbol" w:hAnsi="Symbol" w:cs="Arial"/>
          <w:sz w:val="24"/>
          <w:szCs w:val="24"/>
        </w:rPr>
        <w:t></w:t>
      </w:r>
      <w:r>
        <w:rPr>
          <w:rFonts w:ascii="Symbol" w:hAnsi="Symbol" w:cs="Arial"/>
          <w:sz w:val="24"/>
          <w:szCs w:val="24"/>
        </w:rPr>
        <w:t></w:t>
      </w:r>
      <w:r w:rsidRPr="00A85DB7">
        <w:rPr>
          <w:rFonts w:ascii="Garamond" w:hAnsi="Garamond" w:cs="Arial"/>
          <w:sz w:val="24"/>
          <w:szCs w:val="24"/>
        </w:rPr>
        <w:t>num gesto de querer agarrar</w:t>
      </w:r>
      <w:r>
        <w:rPr>
          <w:rFonts w:ascii="Garamond" w:hAnsi="Garamond" w:cs="Arial"/>
          <w:sz w:val="24"/>
          <w:szCs w:val="24"/>
        </w:rPr>
        <w:t>-se</w:t>
      </w:r>
      <w:r w:rsidRPr="00A85DB7">
        <w:rPr>
          <w:rFonts w:ascii="Garamond" w:hAnsi="Garamond" w:cs="Arial"/>
          <w:sz w:val="24"/>
          <w:szCs w:val="24"/>
        </w:rPr>
        <w:t xml:space="preserve"> ao objeto</w:t>
      </w:r>
      <w:r>
        <w:rPr>
          <w:rFonts w:ascii="Garamond" w:hAnsi="Garamond" w:cs="Arial"/>
          <w:sz w:val="24"/>
          <w:szCs w:val="24"/>
        </w:rPr>
        <w:t xml:space="preserve"> de origem grega, bem como o seu traje customizado.</w:t>
      </w:r>
      <w:r w:rsidRPr="00A85DB7">
        <w:rPr>
          <w:rFonts w:ascii="Garamond" w:hAnsi="Garamond" w:cs="Arial"/>
          <w:sz w:val="24"/>
          <w:szCs w:val="24"/>
        </w:rPr>
        <w:t xml:space="preserve"> Trata-se de um modelo proveniente do século XIX</w:t>
      </w:r>
      <w:r>
        <w:rPr>
          <w:rFonts w:ascii="Garamond" w:hAnsi="Garamond" w:cs="Arial"/>
          <w:sz w:val="24"/>
          <w:szCs w:val="24"/>
        </w:rPr>
        <w:t>,</w:t>
      </w:r>
      <w:r w:rsidRPr="00A85DB7">
        <w:rPr>
          <w:rFonts w:ascii="Garamond" w:hAnsi="Garamond" w:cs="Arial"/>
          <w:sz w:val="24"/>
          <w:szCs w:val="24"/>
        </w:rPr>
        <w:t xml:space="preserve"> vendid</w:t>
      </w:r>
      <w:r>
        <w:rPr>
          <w:rFonts w:ascii="Garamond" w:hAnsi="Garamond" w:cs="Arial"/>
          <w:sz w:val="24"/>
          <w:szCs w:val="24"/>
        </w:rPr>
        <w:t>o</w:t>
      </w:r>
      <w:r w:rsidRPr="00ED272C">
        <w:rPr>
          <w:rFonts w:ascii="Garamond" w:hAnsi="Garamond" w:cs="Arial"/>
          <w:sz w:val="24"/>
          <w:szCs w:val="24"/>
        </w:rPr>
        <w:t xml:space="preserve"> graças principalmente à </w:t>
      </w:r>
      <w:r w:rsidRPr="00A85DB7">
        <w:rPr>
          <w:rFonts w:ascii="Garamond" w:hAnsi="Garamond" w:cs="Arial"/>
          <w:sz w:val="24"/>
          <w:szCs w:val="24"/>
        </w:rPr>
        <w:t>atitude simbólica do gesto</w:t>
      </w:r>
      <w:r>
        <w:rPr>
          <w:rFonts w:ascii="Garamond" w:hAnsi="Garamond" w:cs="Arial"/>
          <w:sz w:val="24"/>
          <w:szCs w:val="24"/>
        </w:rPr>
        <w:t xml:space="preserve">, </w:t>
      </w:r>
      <w:r w:rsidRPr="00ED272C">
        <w:rPr>
          <w:rFonts w:ascii="Garamond" w:hAnsi="Garamond" w:cs="Arial"/>
          <w:sz w:val="24"/>
          <w:szCs w:val="24"/>
        </w:rPr>
        <w:t xml:space="preserve">apesar de ser </w:t>
      </w:r>
      <w:r w:rsidRPr="00A85DB7">
        <w:rPr>
          <w:rFonts w:ascii="Garamond" w:hAnsi="Garamond" w:cs="Arial"/>
          <w:sz w:val="24"/>
          <w:szCs w:val="24"/>
        </w:rPr>
        <w:t xml:space="preserve">talvez pouco compreendida pela população, dada </w:t>
      </w:r>
      <w:r>
        <w:rPr>
          <w:rFonts w:ascii="Garamond" w:hAnsi="Garamond" w:cs="Arial"/>
          <w:sz w:val="24"/>
          <w:szCs w:val="24"/>
        </w:rPr>
        <w:t xml:space="preserve">a </w:t>
      </w:r>
      <w:r w:rsidRPr="00A85DB7">
        <w:rPr>
          <w:rFonts w:ascii="Garamond" w:hAnsi="Garamond" w:cs="Arial"/>
          <w:sz w:val="24"/>
          <w:szCs w:val="24"/>
        </w:rPr>
        <w:t>origem do</w:t>
      </w:r>
      <w:r w:rsidRPr="00B60CA1">
        <w:rPr>
          <w:rFonts w:ascii="Garamond" w:hAnsi="Garamond" w:cs="Arial"/>
          <w:sz w:val="24"/>
          <w:szCs w:val="24"/>
        </w:rPr>
        <w:t xml:space="preserve"> seu referencial classicista.</w:t>
      </w:r>
    </w:p>
    <w:p w:rsidR="00E4196A" w:rsidRDefault="00E4196A" w:rsidP="00E4196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B60CA1">
        <w:rPr>
          <w:rFonts w:ascii="Garamond" w:hAnsi="Garamond" w:cs="Arial"/>
          <w:sz w:val="24"/>
          <w:szCs w:val="24"/>
        </w:rPr>
        <w:t xml:space="preserve">        Mas o grande êxtase da dor das pranteadoras vem sempre acompanhado de poses sensuais, um dado também associado à morte. </w:t>
      </w:r>
      <w:r w:rsidRPr="00ED272C">
        <w:rPr>
          <w:rFonts w:ascii="Garamond" w:hAnsi="Garamond" w:cs="Arial"/>
          <w:sz w:val="24"/>
          <w:szCs w:val="24"/>
        </w:rPr>
        <w:t>Para um monumento sepulcral do</w:t>
      </w:r>
      <w:r w:rsidRPr="00B60CA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C</w:t>
      </w:r>
      <w:r w:rsidRPr="00B60CA1">
        <w:rPr>
          <w:rFonts w:ascii="Garamond" w:hAnsi="Garamond" w:cs="Arial"/>
          <w:sz w:val="24"/>
          <w:szCs w:val="24"/>
        </w:rPr>
        <w:t>emitério Campo Santo da cidade de Salvador</w:t>
      </w:r>
      <w:r>
        <w:rPr>
          <w:rFonts w:ascii="Garamond" w:hAnsi="Garamond" w:cs="Arial"/>
          <w:sz w:val="24"/>
          <w:szCs w:val="24"/>
        </w:rPr>
        <w:t>,</w:t>
      </w:r>
      <w:r w:rsidRPr="00B60CA1">
        <w:rPr>
          <w:rFonts w:ascii="Garamond" w:hAnsi="Garamond" w:cs="Arial"/>
          <w:sz w:val="24"/>
          <w:szCs w:val="24"/>
        </w:rPr>
        <w:t xml:space="preserve"> a Marmoraria Severino</w:t>
      </w:r>
      <w:r>
        <w:rPr>
          <w:rFonts w:ascii="Garamond" w:hAnsi="Garamond" w:cs="Arial"/>
          <w:sz w:val="24"/>
          <w:szCs w:val="24"/>
        </w:rPr>
        <w:t xml:space="preserve">, da cidade de </w:t>
      </w:r>
      <w:r w:rsidRPr="00ED272C">
        <w:rPr>
          <w:rFonts w:ascii="Garamond" w:hAnsi="Garamond" w:cs="Arial"/>
          <w:sz w:val="24"/>
          <w:szCs w:val="24"/>
        </w:rPr>
        <w:t>São Paulo</w:t>
      </w:r>
      <w:r>
        <w:rPr>
          <w:rFonts w:ascii="Garamond" w:hAnsi="Garamond" w:cs="Arial"/>
          <w:sz w:val="24"/>
          <w:szCs w:val="24"/>
        </w:rPr>
        <w:t>,</w:t>
      </w:r>
      <w:r w:rsidRPr="00B60CA1">
        <w:rPr>
          <w:rFonts w:ascii="Garamond" w:hAnsi="Garamond" w:cs="Arial"/>
          <w:sz w:val="24"/>
          <w:szCs w:val="24"/>
        </w:rPr>
        <w:t xml:space="preserve"> esculp</w:t>
      </w:r>
      <w:r>
        <w:rPr>
          <w:rFonts w:ascii="Garamond" w:hAnsi="Garamond" w:cs="Arial"/>
          <w:sz w:val="24"/>
          <w:szCs w:val="24"/>
        </w:rPr>
        <w:t>iu</w:t>
      </w:r>
      <w:r w:rsidRPr="00B60CA1">
        <w:rPr>
          <w:rFonts w:ascii="Garamond" w:hAnsi="Garamond" w:cs="Arial"/>
          <w:sz w:val="24"/>
          <w:szCs w:val="24"/>
        </w:rPr>
        <w:t xml:space="preserve"> uma pranteadora totalmente debruçada sobre o caixão funerário</w:t>
      </w:r>
      <w:r>
        <w:rPr>
          <w:rFonts w:ascii="Garamond" w:hAnsi="Garamond" w:cs="Arial"/>
          <w:sz w:val="24"/>
          <w:szCs w:val="24"/>
        </w:rPr>
        <w:t>, em uma simulação teatral bem elaborada</w:t>
      </w:r>
      <w:r w:rsidRPr="00B60CA1">
        <w:rPr>
          <w:rFonts w:ascii="Garamond" w:hAnsi="Garamond" w:cs="Arial"/>
          <w:sz w:val="24"/>
          <w:szCs w:val="24"/>
        </w:rPr>
        <w:t>. Suas vestes estão grudadas ao corpo bem delineado e deixa</w:t>
      </w:r>
      <w:r>
        <w:rPr>
          <w:rFonts w:ascii="Garamond" w:hAnsi="Garamond" w:cs="Arial"/>
          <w:sz w:val="24"/>
          <w:szCs w:val="24"/>
        </w:rPr>
        <w:t>m</w:t>
      </w:r>
      <w:r w:rsidRPr="00B60CA1">
        <w:rPr>
          <w:rFonts w:ascii="Garamond" w:hAnsi="Garamond" w:cs="Arial"/>
          <w:sz w:val="24"/>
          <w:szCs w:val="24"/>
        </w:rPr>
        <w:t xml:space="preserve"> entrever a</w:t>
      </w:r>
      <w:r>
        <w:rPr>
          <w:rFonts w:ascii="Garamond" w:hAnsi="Garamond" w:cs="Arial"/>
          <w:sz w:val="24"/>
          <w:szCs w:val="24"/>
        </w:rPr>
        <w:t>s</w:t>
      </w:r>
      <w:r w:rsidRPr="00B60CA1">
        <w:rPr>
          <w:rFonts w:ascii="Garamond" w:hAnsi="Garamond" w:cs="Arial"/>
          <w:sz w:val="24"/>
          <w:szCs w:val="24"/>
        </w:rPr>
        <w:t xml:space="preserve"> costa</w:t>
      </w:r>
      <w:r>
        <w:rPr>
          <w:rFonts w:ascii="Garamond" w:hAnsi="Garamond" w:cs="Arial"/>
          <w:sz w:val="24"/>
          <w:szCs w:val="24"/>
        </w:rPr>
        <w:t>s</w:t>
      </w:r>
      <w:r w:rsidRPr="00B60CA1">
        <w:rPr>
          <w:rFonts w:ascii="Garamond" w:hAnsi="Garamond" w:cs="Arial"/>
          <w:sz w:val="24"/>
          <w:szCs w:val="24"/>
        </w:rPr>
        <w:t xml:space="preserve"> nua</w:t>
      </w:r>
      <w:r>
        <w:rPr>
          <w:rFonts w:ascii="Garamond" w:hAnsi="Garamond" w:cs="Arial"/>
          <w:sz w:val="24"/>
          <w:szCs w:val="24"/>
        </w:rPr>
        <w:t>s</w:t>
      </w:r>
      <w:r w:rsidRPr="00B60CA1">
        <w:rPr>
          <w:rFonts w:ascii="Garamond" w:hAnsi="Garamond" w:cs="Arial"/>
          <w:sz w:val="24"/>
          <w:szCs w:val="24"/>
        </w:rPr>
        <w:t xml:space="preserve"> da jovem, coberta</w:t>
      </w:r>
      <w:r>
        <w:rPr>
          <w:rFonts w:ascii="Garamond" w:hAnsi="Garamond" w:cs="Arial"/>
          <w:sz w:val="24"/>
          <w:szCs w:val="24"/>
        </w:rPr>
        <w:t>s</w:t>
      </w:r>
      <w:r w:rsidRPr="00B60CA1">
        <w:rPr>
          <w:rFonts w:ascii="Garamond" w:hAnsi="Garamond" w:cs="Arial"/>
          <w:sz w:val="24"/>
          <w:szCs w:val="24"/>
        </w:rPr>
        <w:t xml:space="preserve"> levemente pelos</w:t>
      </w:r>
      <w:r>
        <w:rPr>
          <w:rFonts w:ascii="Garamond" w:hAnsi="Garamond" w:cs="Arial"/>
          <w:sz w:val="24"/>
          <w:szCs w:val="24"/>
        </w:rPr>
        <w:t xml:space="preserve"> cabelos longos e ondulados.</w:t>
      </w:r>
      <w:r w:rsidRPr="00B60CA1">
        <w:rPr>
          <w:rFonts w:ascii="Garamond" w:hAnsi="Garamond" w:cs="Arial"/>
          <w:sz w:val="24"/>
          <w:szCs w:val="24"/>
        </w:rPr>
        <w:t xml:space="preserve"> Há certo encantamento nes</w:t>
      </w:r>
      <w:r>
        <w:rPr>
          <w:rFonts w:ascii="Garamond" w:hAnsi="Garamond" w:cs="Arial"/>
          <w:sz w:val="24"/>
          <w:szCs w:val="24"/>
        </w:rPr>
        <w:t>se gesto</w:t>
      </w:r>
      <w:r w:rsidRPr="00B60CA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corporal</w:t>
      </w:r>
      <w:r w:rsidRPr="00B60CA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que deixa </w:t>
      </w:r>
      <w:r w:rsidRPr="00B60CA1">
        <w:rPr>
          <w:rFonts w:ascii="Garamond" w:hAnsi="Garamond" w:cs="Arial"/>
          <w:sz w:val="24"/>
          <w:szCs w:val="24"/>
        </w:rPr>
        <w:t>expos</w:t>
      </w:r>
      <w:r>
        <w:rPr>
          <w:rFonts w:ascii="Garamond" w:hAnsi="Garamond" w:cs="Arial"/>
          <w:sz w:val="24"/>
          <w:szCs w:val="24"/>
        </w:rPr>
        <w:t xml:space="preserve">to uma beleza </w:t>
      </w:r>
      <w:r w:rsidRPr="00B60CA1">
        <w:rPr>
          <w:rFonts w:ascii="Garamond" w:hAnsi="Garamond" w:cs="Arial"/>
          <w:sz w:val="24"/>
          <w:szCs w:val="24"/>
        </w:rPr>
        <w:t>clássica</w:t>
      </w:r>
      <w:r>
        <w:rPr>
          <w:rFonts w:ascii="Garamond" w:hAnsi="Garamond" w:cs="Arial"/>
          <w:sz w:val="24"/>
          <w:szCs w:val="24"/>
        </w:rPr>
        <w:t>:</w:t>
      </w:r>
      <w:r w:rsidRPr="00B60CA1">
        <w:rPr>
          <w:rFonts w:ascii="Garamond" w:hAnsi="Garamond" w:cs="Arial"/>
          <w:sz w:val="24"/>
          <w:szCs w:val="24"/>
        </w:rPr>
        <w:t xml:space="preserve"> mulher </w:t>
      </w:r>
      <w:r>
        <w:rPr>
          <w:rFonts w:ascii="Garamond" w:hAnsi="Garamond" w:cs="Arial"/>
          <w:sz w:val="24"/>
          <w:szCs w:val="24"/>
        </w:rPr>
        <w:t>esbelta, elegante, bem</w:t>
      </w:r>
      <w:r w:rsidRPr="00B60CA1">
        <w:rPr>
          <w:rFonts w:ascii="Garamond" w:hAnsi="Garamond" w:cs="Arial"/>
          <w:sz w:val="24"/>
          <w:szCs w:val="24"/>
        </w:rPr>
        <w:t xml:space="preserve"> trajada</w:t>
      </w:r>
      <w:r>
        <w:rPr>
          <w:rFonts w:ascii="Garamond" w:hAnsi="Garamond" w:cs="Arial"/>
          <w:sz w:val="24"/>
          <w:szCs w:val="24"/>
        </w:rPr>
        <w:t xml:space="preserve"> (Figura 4). Existem modelos similares a esse em outros cemitérios brasileiros.</w:t>
      </w:r>
    </w:p>
    <w:p w:rsidR="00E4196A" w:rsidRDefault="00E4196A" w:rsidP="00E4196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E4196A" w:rsidRDefault="00E4196A" w:rsidP="00E4196A">
      <w:pPr>
        <w:spacing w:after="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665B9C77" wp14:editId="638E731F">
            <wp:extent cx="3408045" cy="2161540"/>
            <wp:effectExtent l="0" t="0" r="190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96A" w:rsidRDefault="00E4196A" w:rsidP="00E4196A">
      <w:pPr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 w:rsidRPr="00043745">
        <w:rPr>
          <w:rFonts w:ascii="Garamond" w:hAnsi="Garamond" w:cs="Arial"/>
          <w:sz w:val="20"/>
          <w:szCs w:val="20"/>
        </w:rPr>
        <w:t>Figura 4</w:t>
      </w:r>
      <w:r>
        <w:rPr>
          <w:rFonts w:ascii="Garamond" w:hAnsi="Garamond" w:cs="Arial"/>
          <w:sz w:val="20"/>
          <w:szCs w:val="20"/>
        </w:rPr>
        <w:t xml:space="preserve"> –</w:t>
      </w:r>
      <w:r w:rsidRPr="00043745">
        <w:rPr>
          <w:rFonts w:ascii="Garamond" w:hAnsi="Garamond" w:cs="Arial"/>
          <w:sz w:val="20"/>
          <w:szCs w:val="20"/>
        </w:rPr>
        <w:t xml:space="preserve"> </w:t>
      </w:r>
      <w:r w:rsidRPr="00ED272C">
        <w:rPr>
          <w:rFonts w:ascii="Garamond" w:hAnsi="Garamond" w:cs="Arial"/>
          <w:sz w:val="20"/>
          <w:szCs w:val="20"/>
        </w:rPr>
        <w:t>Prateadora</w:t>
      </w:r>
      <w:r>
        <w:rPr>
          <w:rFonts w:ascii="Garamond" w:hAnsi="Garamond" w:cs="Arial"/>
          <w:color w:val="0000CC"/>
          <w:sz w:val="20"/>
          <w:szCs w:val="20"/>
        </w:rPr>
        <w:t xml:space="preserve"> d</w:t>
      </w:r>
      <w:r w:rsidRPr="00043745">
        <w:rPr>
          <w:rFonts w:ascii="Garamond" w:hAnsi="Garamond" w:cs="Arial"/>
          <w:sz w:val="20"/>
          <w:szCs w:val="20"/>
        </w:rPr>
        <w:t xml:space="preserve">ebruça-se diante da dor. Mármore de Carrara, </w:t>
      </w:r>
      <w:r w:rsidRPr="00ED272C">
        <w:rPr>
          <w:rFonts w:ascii="Garamond" w:hAnsi="Garamond" w:cs="Arial"/>
          <w:sz w:val="20"/>
          <w:szCs w:val="20"/>
        </w:rPr>
        <w:t>Grande Marmoraria Severino (SP),</w:t>
      </w:r>
      <w:r w:rsidRPr="00043745">
        <w:rPr>
          <w:rFonts w:ascii="Garamond" w:hAnsi="Garamond" w:cs="Arial"/>
          <w:sz w:val="20"/>
          <w:szCs w:val="20"/>
        </w:rPr>
        <w:t xml:space="preserve"> Cemitério Campo Santo, Salvador </w:t>
      </w:r>
      <w:r>
        <w:rPr>
          <w:rFonts w:ascii="Garamond" w:hAnsi="Garamond" w:cs="Arial"/>
          <w:sz w:val="20"/>
          <w:szCs w:val="20"/>
        </w:rPr>
        <w:t>(</w:t>
      </w:r>
      <w:r w:rsidRPr="00043745">
        <w:rPr>
          <w:rFonts w:ascii="Garamond" w:hAnsi="Garamond" w:cs="Arial"/>
          <w:sz w:val="20"/>
          <w:szCs w:val="20"/>
        </w:rPr>
        <w:t>BA</w:t>
      </w:r>
      <w:r>
        <w:rPr>
          <w:rFonts w:ascii="Garamond" w:hAnsi="Garamond" w:cs="Arial"/>
          <w:sz w:val="20"/>
          <w:szCs w:val="20"/>
        </w:rPr>
        <w:t>), século XX</w:t>
      </w:r>
      <w:proofErr w:type="gramStart"/>
      <w:r>
        <w:rPr>
          <w:rFonts w:ascii="Garamond" w:hAnsi="Garamond" w:cs="Arial"/>
          <w:sz w:val="20"/>
          <w:szCs w:val="20"/>
        </w:rPr>
        <w:t>.,</w:t>
      </w:r>
      <w:proofErr w:type="gramEnd"/>
      <w:r>
        <w:rPr>
          <w:rFonts w:ascii="Garamond" w:hAnsi="Garamond" w:cs="Arial"/>
          <w:sz w:val="20"/>
          <w:szCs w:val="20"/>
        </w:rPr>
        <w:t xml:space="preserve"> Brasil.</w:t>
      </w:r>
    </w:p>
    <w:p w:rsidR="00E4196A" w:rsidRPr="00043745" w:rsidRDefault="00E4196A" w:rsidP="00E4196A">
      <w:pPr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Fonte: </w:t>
      </w:r>
      <w:r w:rsidRPr="00043745">
        <w:rPr>
          <w:rFonts w:ascii="Garamond" w:hAnsi="Garamond" w:cs="Arial"/>
          <w:sz w:val="20"/>
          <w:szCs w:val="20"/>
        </w:rPr>
        <w:t>Foto da autora.</w:t>
      </w:r>
    </w:p>
    <w:p w:rsidR="00E4196A" w:rsidRPr="001C5986" w:rsidRDefault="00E4196A" w:rsidP="00E4196A">
      <w:pPr>
        <w:spacing w:after="0" w:line="360" w:lineRule="auto"/>
        <w:jc w:val="center"/>
        <w:rPr>
          <w:rFonts w:ascii="Garamond" w:hAnsi="Garamond" w:cs="Arial"/>
          <w:sz w:val="24"/>
          <w:szCs w:val="24"/>
        </w:rPr>
      </w:pPr>
    </w:p>
    <w:p w:rsidR="00E4196A" w:rsidRDefault="00E4196A" w:rsidP="00E4196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</w:t>
      </w:r>
      <w:r w:rsidRPr="001C5986">
        <w:rPr>
          <w:rFonts w:ascii="Garamond" w:hAnsi="Garamond" w:cs="Arial"/>
          <w:sz w:val="24"/>
          <w:szCs w:val="24"/>
        </w:rPr>
        <w:t xml:space="preserve">   No texto </w:t>
      </w:r>
      <w:r>
        <w:rPr>
          <w:rFonts w:ascii="Garamond" w:hAnsi="Garamond" w:cs="Arial"/>
          <w:sz w:val="24"/>
          <w:szCs w:val="24"/>
        </w:rPr>
        <w:t xml:space="preserve">em questão </w:t>
      </w:r>
      <w:r w:rsidRPr="001C5986">
        <w:rPr>
          <w:rFonts w:ascii="Garamond" w:hAnsi="Garamond" w:cs="Arial"/>
          <w:sz w:val="24"/>
          <w:szCs w:val="24"/>
        </w:rPr>
        <w:t>cita</w:t>
      </w:r>
      <w:r>
        <w:rPr>
          <w:rFonts w:ascii="Garamond" w:hAnsi="Garamond" w:cs="Arial"/>
          <w:sz w:val="24"/>
          <w:szCs w:val="24"/>
        </w:rPr>
        <w:t>mos</w:t>
      </w:r>
      <w:r w:rsidRPr="001C5986">
        <w:rPr>
          <w:rFonts w:ascii="Garamond" w:hAnsi="Garamond" w:cs="Arial"/>
          <w:sz w:val="24"/>
          <w:szCs w:val="24"/>
        </w:rPr>
        <w:t xml:space="preserve"> o pesquisador Nicholas Penny</w:t>
      </w:r>
      <w:r>
        <w:rPr>
          <w:rFonts w:ascii="Garamond" w:hAnsi="Garamond" w:cs="Arial"/>
          <w:sz w:val="24"/>
          <w:szCs w:val="24"/>
        </w:rPr>
        <w:t xml:space="preserve"> </w:t>
      </w:r>
      <w:r w:rsidRPr="00ED272C">
        <w:rPr>
          <w:rFonts w:ascii="Garamond" w:hAnsi="Garamond" w:cs="Arial"/>
          <w:sz w:val="24"/>
          <w:szCs w:val="24"/>
        </w:rPr>
        <w:t>(1979</w:t>
      </w:r>
      <w:r>
        <w:rPr>
          <w:rFonts w:ascii="Garamond" w:hAnsi="Garamond" w:cs="Arial"/>
          <w:sz w:val="24"/>
          <w:szCs w:val="24"/>
        </w:rPr>
        <w:t>),</w:t>
      </w:r>
      <w:r w:rsidRPr="001C5986">
        <w:rPr>
          <w:rFonts w:ascii="Garamond" w:hAnsi="Garamond" w:cs="Arial"/>
          <w:sz w:val="24"/>
          <w:szCs w:val="24"/>
        </w:rPr>
        <w:t xml:space="preserve"> que</w:t>
      </w:r>
      <w:r>
        <w:rPr>
          <w:rFonts w:ascii="Garamond" w:hAnsi="Garamond" w:cs="Arial"/>
          <w:sz w:val="24"/>
          <w:szCs w:val="24"/>
        </w:rPr>
        <w:t xml:space="preserve"> se</w:t>
      </w:r>
      <w:r w:rsidRPr="001C5986">
        <w:rPr>
          <w:rFonts w:ascii="Garamond" w:hAnsi="Garamond" w:cs="Arial"/>
          <w:sz w:val="24"/>
          <w:szCs w:val="24"/>
        </w:rPr>
        <w:t xml:space="preserve"> refere </w:t>
      </w:r>
      <w:r>
        <w:rPr>
          <w:rFonts w:ascii="Garamond" w:hAnsi="Garamond" w:cs="Arial"/>
          <w:sz w:val="24"/>
          <w:szCs w:val="24"/>
        </w:rPr>
        <w:t>à</w:t>
      </w:r>
      <w:r w:rsidRPr="001C5986">
        <w:rPr>
          <w:rFonts w:ascii="Garamond" w:hAnsi="Garamond" w:cs="Arial"/>
          <w:sz w:val="24"/>
          <w:szCs w:val="24"/>
        </w:rPr>
        <w:t xml:space="preserve">s pranteadoras inglesas nos cemitérios do século XIX como </w:t>
      </w:r>
      <w:r>
        <w:rPr>
          <w:rFonts w:ascii="Garamond" w:hAnsi="Garamond" w:cs="Arial"/>
          <w:sz w:val="24"/>
          <w:szCs w:val="24"/>
        </w:rPr>
        <w:t>iconografi</w:t>
      </w:r>
      <w:r w:rsidRPr="001C5986">
        <w:rPr>
          <w:rFonts w:ascii="Garamond" w:hAnsi="Garamond" w:cs="Arial"/>
          <w:sz w:val="24"/>
          <w:szCs w:val="24"/>
        </w:rPr>
        <w:t>as de significados duvidosos, pois</w:t>
      </w:r>
      <w:r>
        <w:rPr>
          <w:rFonts w:ascii="Garamond" w:hAnsi="Garamond" w:cs="Arial"/>
          <w:sz w:val="24"/>
          <w:szCs w:val="24"/>
        </w:rPr>
        <w:t>,</w:t>
      </w:r>
      <w:r w:rsidRPr="001C5986">
        <w:rPr>
          <w:rFonts w:ascii="Garamond" w:hAnsi="Garamond" w:cs="Arial"/>
          <w:sz w:val="24"/>
          <w:szCs w:val="24"/>
        </w:rPr>
        <w:t xml:space="preserve"> segundo ele</w:t>
      </w:r>
      <w:r>
        <w:rPr>
          <w:rFonts w:ascii="Garamond" w:hAnsi="Garamond" w:cs="Arial"/>
          <w:sz w:val="24"/>
          <w:szCs w:val="24"/>
        </w:rPr>
        <w:t>,</w:t>
      </w:r>
      <w:r w:rsidRPr="001C5986">
        <w:rPr>
          <w:rFonts w:ascii="Garamond" w:hAnsi="Garamond" w:cs="Arial"/>
          <w:sz w:val="24"/>
          <w:szCs w:val="24"/>
        </w:rPr>
        <w:t xml:space="preserve"> es</w:t>
      </w:r>
      <w:r>
        <w:rPr>
          <w:rFonts w:ascii="Garamond" w:hAnsi="Garamond" w:cs="Arial"/>
          <w:sz w:val="24"/>
          <w:szCs w:val="24"/>
        </w:rPr>
        <w:t>s</w:t>
      </w:r>
      <w:r w:rsidRPr="001C5986">
        <w:rPr>
          <w:rFonts w:ascii="Garamond" w:hAnsi="Garamond" w:cs="Arial"/>
          <w:sz w:val="24"/>
          <w:szCs w:val="24"/>
        </w:rPr>
        <w:t>as mulheres podem ser amigas ou parentas do falecido ou personificam algumas virtudes. Para William Hauptman</w:t>
      </w:r>
      <w:r>
        <w:rPr>
          <w:rFonts w:ascii="Garamond" w:hAnsi="Garamond" w:cs="Arial"/>
          <w:sz w:val="24"/>
          <w:szCs w:val="24"/>
        </w:rPr>
        <w:t xml:space="preserve"> (1979),</w:t>
      </w:r>
      <w:r w:rsidRPr="001C5986">
        <w:rPr>
          <w:rFonts w:ascii="Garamond" w:hAnsi="Garamond" w:cs="Arial"/>
          <w:sz w:val="24"/>
          <w:szCs w:val="24"/>
        </w:rPr>
        <w:t xml:space="preserve"> a escultura romântica francesa </w:t>
      </w:r>
      <w:r>
        <w:rPr>
          <w:rFonts w:ascii="Garamond" w:hAnsi="Garamond" w:cs="Arial"/>
          <w:sz w:val="24"/>
          <w:szCs w:val="24"/>
        </w:rPr>
        <w:t>também produziu em abundância alegorias da melancolia</w:t>
      </w:r>
      <w:r w:rsidRPr="001C5986">
        <w:rPr>
          <w:rFonts w:ascii="Garamond" w:hAnsi="Garamond" w:cs="Arial"/>
          <w:sz w:val="24"/>
          <w:szCs w:val="24"/>
        </w:rPr>
        <w:t xml:space="preserve"> em seus salões no século XIX.</w:t>
      </w:r>
      <w:r>
        <w:rPr>
          <w:rFonts w:ascii="Garamond" w:hAnsi="Garamond" w:cs="Arial"/>
          <w:sz w:val="24"/>
          <w:szCs w:val="24"/>
        </w:rPr>
        <w:t xml:space="preserve"> </w:t>
      </w:r>
      <w:r w:rsidRPr="001C5986">
        <w:rPr>
          <w:rFonts w:ascii="Garamond" w:hAnsi="Garamond" w:cs="Arial"/>
          <w:sz w:val="24"/>
          <w:szCs w:val="24"/>
        </w:rPr>
        <w:t>Nos cemitérios latino</w:t>
      </w:r>
      <w:r>
        <w:rPr>
          <w:rFonts w:ascii="Garamond" w:hAnsi="Garamond" w:cs="Arial"/>
          <w:sz w:val="24"/>
          <w:szCs w:val="24"/>
        </w:rPr>
        <w:t>-</w:t>
      </w:r>
      <w:r w:rsidRPr="001C5986">
        <w:rPr>
          <w:rFonts w:ascii="Garamond" w:hAnsi="Garamond" w:cs="Arial"/>
          <w:sz w:val="24"/>
          <w:szCs w:val="24"/>
        </w:rPr>
        <w:t>americanos</w:t>
      </w:r>
      <w:r>
        <w:rPr>
          <w:rFonts w:ascii="Garamond" w:hAnsi="Garamond" w:cs="Arial"/>
          <w:sz w:val="24"/>
          <w:szCs w:val="24"/>
        </w:rPr>
        <w:t>,</w:t>
      </w:r>
      <w:r w:rsidRPr="001C5986">
        <w:rPr>
          <w:rFonts w:ascii="Garamond" w:hAnsi="Garamond" w:cs="Arial"/>
          <w:sz w:val="24"/>
          <w:szCs w:val="24"/>
        </w:rPr>
        <w:t xml:space="preserve"> podemos dizer que há uma continuidade desses sentimentos melancólicos</w:t>
      </w:r>
      <w:r>
        <w:rPr>
          <w:rFonts w:ascii="Garamond" w:hAnsi="Garamond" w:cs="Arial"/>
          <w:sz w:val="24"/>
          <w:szCs w:val="24"/>
        </w:rPr>
        <w:t xml:space="preserve"> nessas</w:t>
      </w:r>
      <w:r w:rsidRPr="001C5986">
        <w:rPr>
          <w:rFonts w:ascii="Garamond" w:hAnsi="Garamond" w:cs="Arial"/>
          <w:sz w:val="24"/>
          <w:szCs w:val="24"/>
        </w:rPr>
        <w:t xml:space="preserve"> iconografias que permeiam todos esses códigos</w:t>
      </w:r>
      <w:r>
        <w:rPr>
          <w:rFonts w:ascii="Garamond" w:hAnsi="Garamond" w:cs="Arial"/>
          <w:sz w:val="24"/>
          <w:szCs w:val="24"/>
        </w:rPr>
        <w:t>, com o</w:t>
      </w:r>
      <w:r w:rsidRPr="001C5986">
        <w:rPr>
          <w:rFonts w:ascii="Garamond" w:hAnsi="Garamond" w:cs="Arial"/>
          <w:sz w:val="24"/>
          <w:szCs w:val="24"/>
        </w:rPr>
        <w:t xml:space="preserve"> objetivo </w:t>
      </w:r>
      <w:r>
        <w:rPr>
          <w:rFonts w:ascii="Garamond" w:hAnsi="Garamond" w:cs="Arial"/>
          <w:sz w:val="24"/>
          <w:szCs w:val="24"/>
        </w:rPr>
        <w:t xml:space="preserve">de </w:t>
      </w:r>
      <w:r w:rsidRPr="001C5986">
        <w:rPr>
          <w:rFonts w:ascii="Garamond" w:hAnsi="Garamond" w:cs="Arial"/>
          <w:sz w:val="24"/>
          <w:szCs w:val="24"/>
        </w:rPr>
        <w:t>representar o enfrentamento da m</w:t>
      </w:r>
      <w:r>
        <w:rPr>
          <w:rFonts w:ascii="Garamond" w:hAnsi="Garamond" w:cs="Arial"/>
          <w:sz w:val="24"/>
          <w:szCs w:val="24"/>
        </w:rPr>
        <w:t>ulher diante da vida e da morte personificado nas pranteadoras.</w:t>
      </w:r>
    </w:p>
    <w:p w:rsidR="00E4196A" w:rsidRDefault="00E4196A" w:rsidP="00E4196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C</w:t>
      </w:r>
      <w:r w:rsidRPr="000566A5">
        <w:rPr>
          <w:rFonts w:ascii="Garamond" w:hAnsi="Garamond" w:cs="Arial"/>
          <w:sz w:val="24"/>
          <w:szCs w:val="24"/>
        </w:rPr>
        <w:t>oncluí</w:t>
      </w:r>
      <w:r>
        <w:rPr>
          <w:rFonts w:ascii="Garamond" w:hAnsi="Garamond" w:cs="Arial"/>
          <w:sz w:val="24"/>
          <w:szCs w:val="24"/>
        </w:rPr>
        <w:t>mos que são</w:t>
      </w:r>
      <w:r w:rsidRPr="000566A5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poucas </w:t>
      </w:r>
      <w:r w:rsidRPr="0028442A">
        <w:rPr>
          <w:rFonts w:ascii="Garamond" w:hAnsi="Garamond" w:cs="Arial"/>
          <w:sz w:val="24"/>
          <w:szCs w:val="24"/>
        </w:rPr>
        <w:t xml:space="preserve">as </w:t>
      </w:r>
      <w:r>
        <w:rPr>
          <w:rFonts w:ascii="Garamond" w:hAnsi="Garamond" w:cs="Arial"/>
          <w:sz w:val="24"/>
          <w:szCs w:val="24"/>
        </w:rPr>
        <w:t>ressignificações de</w:t>
      </w:r>
      <w:r w:rsidRPr="000566A5">
        <w:rPr>
          <w:rFonts w:ascii="Garamond" w:hAnsi="Garamond" w:cs="Arial"/>
          <w:sz w:val="24"/>
          <w:szCs w:val="24"/>
        </w:rPr>
        <w:t xml:space="preserve"> pranteadoras modernas rea</w:t>
      </w:r>
      <w:r>
        <w:rPr>
          <w:rFonts w:ascii="Garamond" w:hAnsi="Garamond" w:cs="Arial"/>
          <w:sz w:val="24"/>
          <w:szCs w:val="24"/>
        </w:rPr>
        <w:t>lizadas por escultores</w:t>
      </w:r>
      <w:r w:rsidRPr="000566A5">
        <w:rPr>
          <w:rFonts w:ascii="Garamond" w:hAnsi="Garamond" w:cs="Arial"/>
          <w:sz w:val="24"/>
          <w:szCs w:val="24"/>
        </w:rPr>
        <w:t xml:space="preserve"> em cemitérios de São Paulo e Rio de Janeiro. Eles </w:t>
      </w:r>
      <w:r w:rsidRPr="0028442A">
        <w:rPr>
          <w:rFonts w:ascii="Garamond" w:hAnsi="Garamond" w:cs="Arial"/>
          <w:sz w:val="24"/>
          <w:szCs w:val="24"/>
        </w:rPr>
        <w:t xml:space="preserve">geralmente </w:t>
      </w:r>
      <w:r w:rsidRPr="000566A5">
        <w:rPr>
          <w:rFonts w:ascii="Garamond" w:hAnsi="Garamond" w:cs="Arial"/>
          <w:sz w:val="24"/>
          <w:szCs w:val="24"/>
        </w:rPr>
        <w:t>repetem as mesmas poses de altivez, de cansaço,</w:t>
      </w:r>
      <w:r>
        <w:rPr>
          <w:rFonts w:ascii="Garamond" w:hAnsi="Garamond" w:cs="Arial"/>
          <w:sz w:val="24"/>
          <w:szCs w:val="24"/>
        </w:rPr>
        <w:t xml:space="preserve"> de teatralidade exacerbada, no entanto,</w:t>
      </w:r>
      <w:r w:rsidRPr="000566A5">
        <w:rPr>
          <w:rFonts w:ascii="Garamond" w:hAnsi="Garamond" w:cs="Arial"/>
          <w:sz w:val="24"/>
          <w:szCs w:val="24"/>
        </w:rPr>
        <w:t xml:space="preserve"> recorrem a figurações estilizadas e angulosas no</w:t>
      </w:r>
      <w:r>
        <w:rPr>
          <w:rFonts w:ascii="Garamond" w:hAnsi="Garamond" w:cs="Arial"/>
          <w:sz w:val="24"/>
          <w:szCs w:val="24"/>
        </w:rPr>
        <w:t>s</w:t>
      </w:r>
      <w:r w:rsidRPr="000566A5">
        <w:rPr>
          <w:rFonts w:ascii="Garamond" w:hAnsi="Garamond" w:cs="Arial"/>
          <w:sz w:val="24"/>
          <w:szCs w:val="24"/>
        </w:rPr>
        <w:t xml:space="preserve"> corpo</w:t>
      </w:r>
      <w:r>
        <w:rPr>
          <w:rFonts w:ascii="Garamond" w:hAnsi="Garamond" w:cs="Arial"/>
          <w:sz w:val="24"/>
          <w:szCs w:val="24"/>
        </w:rPr>
        <w:t>s</w:t>
      </w:r>
      <w:r w:rsidRPr="000566A5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das pranteadoras, uma proposta</w:t>
      </w:r>
      <w:r w:rsidRPr="000566A5">
        <w:rPr>
          <w:rFonts w:ascii="Garamond" w:hAnsi="Garamond" w:cs="Arial"/>
          <w:sz w:val="24"/>
          <w:szCs w:val="24"/>
        </w:rPr>
        <w:t xml:space="preserve"> formal</w:t>
      </w:r>
      <w:r>
        <w:rPr>
          <w:rFonts w:ascii="Garamond" w:hAnsi="Garamond" w:cs="Arial"/>
          <w:sz w:val="24"/>
          <w:szCs w:val="24"/>
        </w:rPr>
        <w:t>ista moderna para encarnar com realismo a angústia contemporânea da morte.</w:t>
      </w:r>
    </w:p>
    <w:p w:rsidR="00E4196A" w:rsidRDefault="00E4196A" w:rsidP="00E4196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E4196A" w:rsidRDefault="00E4196A" w:rsidP="00E4196A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3E5BF6">
        <w:rPr>
          <w:rFonts w:ascii="Garamond" w:hAnsi="Garamond" w:cs="Arial"/>
          <w:b/>
          <w:sz w:val="24"/>
          <w:szCs w:val="24"/>
        </w:rPr>
        <w:t>NO PANTE</w:t>
      </w:r>
      <w:r>
        <w:rPr>
          <w:rFonts w:ascii="Garamond" w:hAnsi="Garamond" w:cs="Arial"/>
          <w:b/>
          <w:sz w:val="24"/>
          <w:szCs w:val="24"/>
        </w:rPr>
        <w:t>Ã</w:t>
      </w:r>
      <w:r w:rsidRPr="003E5BF6">
        <w:rPr>
          <w:rFonts w:ascii="Garamond" w:hAnsi="Garamond" w:cs="Arial"/>
          <w:b/>
          <w:sz w:val="24"/>
          <w:szCs w:val="24"/>
        </w:rPr>
        <w:t>O DA MEM</w:t>
      </w:r>
      <w:r>
        <w:rPr>
          <w:rFonts w:ascii="Garamond" w:hAnsi="Garamond" w:cs="Arial"/>
          <w:b/>
          <w:sz w:val="24"/>
          <w:szCs w:val="24"/>
        </w:rPr>
        <w:t>Ó</w:t>
      </w:r>
      <w:r w:rsidRPr="003E5BF6">
        <w:rPr>
          <w:rFonts w:ascii="Garamond" w:hAnsi="Garamond" w:cs="Arial"/>
          <w:b/>
          <w:sz w:val="24"/>
          <w:szCs w:val="24"/>
        </w:rPr>
        <w:t>RIA</w:t>
      </w:r>
    </w:p>
    <w:p w:rsidR="00E4196A" w:rsidRDefault="00E4196A" w:rsidP="00E4196A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E4196A" w:rsidRDefault="00E4196A" w:rsidP="00E4196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</w:t>
      </w:r>
      <w:r w:rsidRPr="00972DE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  </w:t>
      </w:r>
      <w:r w:rsidRPr="00972DEC">
        <w:rPr>
          <w:rFonts w:ascii="Garamond" w:hAnsi="Garamond" w:cs="Arial"/>
          <w:sz w:val="24"/>
          <w:szCs w:val="24"/>
        </w:rPr>
        <w:t>Poderíamos dizer que tanto as Ninfas</w:t>
      </w:r>
      <w:r>
        <w:rPr>
          <w:rFonts w:ascii="Garamond" w:hAnsi="Garamond" w:cs="Arial"/>
          <w:sz w:val="24"/>
          <w:szCs w:val="24"/>
        </w:rPr>
        <w:t xml:space="preserve"> de Warburg e de Didi-Huberman </w:t>
      </w:r>
      <w:r w:rsidRPr="00972DEC">
        <w:rPr>
          <w:rFonts w:ascii="Garamond" w:hAnsi="Garamond" w:cs="Arial"/>
          <w:sz w:val="24"/>
          <w:szCs w:val="24"/>
        </w:rPr>
        <w:t>como as pra</w:t>
      </w:r>
      <w:r>
        <w:rPr>
          <w:rFonts w:ascii="Garamond" w:hAnsi="Garamond" w:cs="Arial"/>
          <w:sz w:val="24"/>
          <w:szCs w:val="24"/>
        </w:rPr>
        <w:t>n</w:t>
      </w:r>
      <w:r w:rsidRPr="00972DEC">
        <w:rPr>
          <w:rFonts w:ascii="Garamond" w:hAnsi="Garamond" w:cs="Arial"/>
          <w:sz w:val="24"/>
          <w:szCs w:val="24"/>
        </w:rPr>
        <w:t>teadoras</w:t>
      </w:r>
      <w:r>
        <w:rPr>
          <w:rFonts w:ascii="Garamond" w:hAnsi="Garamond" w:cs="Arial"/>
          <w:sz w:val="24"/>
          <w:szCs w:val="24"/>
        </w:rPr>
        <w:t xml:space="preserve"> dos séculos XIX e XX </w:t>
      </w:r>
      <w:r w:rsidRPr="0028442A">
        <w:rPr>
          <w:rFonts w:ascii="Garamond" w:hAnsi="Garamond" w:cs="Arial"/>
          <w:sz w:val="24"/>
          <w:szCs w:val="24"/>
        </w:rPr>
        <w:t>nos</w:t>
      </w:r>
      <w:r>
        <w:rPr>
          <w:rFonts w:ascii="Garamond" w:hAnsi="Garamond" w:cs="Arial"/>
          <w:sz w:val="24"/>
          <w:szCs w:val="24"/>
        </w:rPr>
        <w:t xml:space="preserve"> transmitem, cada uma a seu modo, os mesmos sentimentos: de prazer, de amor, de dor e de resignação. Seus gestos simulam exuberância, sensualidade, mesmo quando expressam o declínio e/ou a queda de seus corpos. Elas são retratadas como jovens e com fisionomias inspiradas no padrão da antiguidade clássica. Os </w:t>
      </w:r>
      <w:r>
        <w:rPr>
          <w:rFonts w:ascii="Garamond" w:hAnsi="Garamond" w:cs="Arial"/>
          <w:sz w:val="24"/>
          <w:szCs w:val="24"/>
        </w:rPr>
        <w:lastRenderedPageBreak/>
        <w:t>drapeados de suas vestes também reforçam a ressignificação da cultura greco-romana, que adotou Ninfas triunfantes e eróticas em suas esculturas.</w:t>
      </w:r>
    </w:p>
    <w:p w:rsidR="00E4196A" w:rsidRDefault="00E4196A" w:rsidP="00E4196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Seja por meio das linguagens literárias ou das linguagens visuais, as Ninfas e as Pranteadoras têm o papel de comover e conduzir os observadores atentos a </w:t>
      </w:r>
      <w:proofErr w:type="gramStart"/>
      <w:r>
        <w:rPr>
          <w:rFonts w:ascii="Garamond" w:hAnsi="Garamond" w:cs="Arial"/>
          <w:sz w:val="24"/>
          <w:szCs w:val="24"/>
        </w:rPr>
        <w:t>lembrar o</w:t>
      </w:r>
      <w:proofErr w:type="gramEnd"/>
      <w:r>
        <w:rPr>
          <w:rFonts w:ascii="Garamond" w:hAnsi="Garamond" w:cs="Arial"/>
          <w:sz w:val="24"/>
          <w:szCs w:val="24"/>
        </w:rPr>
        <w:t xml:space="preserve"> quanto representa a memória de um mundo imaginário, espiritual e misterioso que existe em cada um de nós. </w:t>
      </w:r>
    </w:p>
    <w:p w:rsidR="00E4196A" w:rsidRDefault="00E4196A" w:rsidP="00E4196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</w:t>
      </w:r>
    </w:p>
    <w:p w:rsidR="00E4196A" w:rsidRPr="00551092" w:rsidRDefault="00E4196A" w:rsidP="00E4196A">
      <w:pPr>
        <w:spacing w:after="0" w:line="360" w:lineRule="auto"/>
        <w:jc w:val="both"/>
        <w:rPr>
          <w:rFonts w:ascii="Garamond" w:hAnsi="Garamond" w:cs="Arial"/>
          <w:strike/>
          <w:color w:val="FF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REFERÊNCIAS BIBLIOGRÁFICAS</w:t>
      </w:r>
    </w:p>
    <w:p w:rsidR="00E4196A" w:rsidRDefault="00E4196A" w:rsidP="00E4196A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E4196A" w:rsidRPr="008B1CA0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B1CA0">
        <w:rPr>
          <w:rFonts w:ascii="Garamond" w:hAnsi="Garamond"/>
          <w:sz w:val="24"/>
          <w:szCs w:val="24"/>
        </w:rPr>
        <w:t xml:space="preserve">AGAMBEN, Giorgio. Aby Warburg y </w:t>
      </w:r>
      <w:proofErr w:type="gramStart"/>
      <w:r w:rsidRPr="008B1CA0">
        <w:rPr>
          <w:rFonts w:ascii="Garamond" w:hAnsi="Garamond"/>
          <w:sz w:val="24"/>
          <w:szCs w:val="24"/>
        </w:rPr>
        <w:t>la</w:t>
      </w:r>
      <w:proofErr w:type="gramEnd"/>
      <w:r w:rsidRPr="008B1CA0">
        <w:rPr>
          <w:rFonts w:ascii="Garamond" w:hAnsi="Garamond"/>
          <w:sz w:val="24"/>
          <w:szCs w:val="24"/>
        </w:rPr>
        <w:t xml:space="preserve"> ciência sin nombre.</w:t>
      </w:r>
      <w:r>
        <w:rPr>
          <w:rFonts w:ascii="Garamond" w:hAnsi="Garamond"/>
          <w:sz w:val="24"/>
          <w:szCs w:val="24"/>
        </w:rPr>
        <w:t xml:space="preserve"> </w:t>
      </w:r>
      <w:r w:rsidRPr="008B1CA0"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z w:val="24"/>
          <w:szCs w:val="24"/>
        </w:rPr>
        <w:t>: ______.</w:t>
      </w:r>
      <w:r w:rsidRPr="008B1CA0">
        <w:rPr>
          <w:rFonts w:ascii="Garamond" w:hAnsi="Garamond"/>
          <w:b/>
          <w:sz w:val="24"/>
          <w:szCs w:val="24"/>
        </w:rPr>
        <w:t xml:space="preserve"> La potencia </w:t>
      </w:r>
      <w:proofErr w:type="gramStart"/>
      <w:r w:rsidRPr="008B1CA0">
        <w:rPr>
          <w:rFonts w:ascii="Garamond" w:hAnsi="Garamond"/>
          <w:b/>
          <w:sz w:val="24"/>
          <w:szCs w:val="24"/>
        </w:rPr>
        <w:t>del</w:t>
      </w:r>
      <w:proofErr w:type="gramEnd"/>
      <w:r w:rsidRPr="008B1CA0">
        <w:rPr>
          <w:rFonts w:ascii="Garamond" w:hAnsi="Garamond"/>
          <w:b/>
          <w:sz w:val="24"/>
          <w:szCs w:val="24"/>
        </w:rPr>
        <w:t xml:space="preserve"> pensamento. </w:t>
      </w:r>
      <w:r w:rsidRPr="008B1CA0">
        <w:rPr>
          <w:rFonts w:ascii="Garamond" w:hAnsi="Garamond"/>
          <w:sz w:val="24"/>
          <w:szCs w:val="24"/>
        </w:rPr>
        <w:t>Buenos Aires</w:t>
      </w:r>
      <w:r>
        <w:rPr>
          <w:rFonts w:ascii="Garamond" w:hAnsi="Garamond"/>
          <w:sz w:val="24"/>
          <w:szCs w:val="24"/>
        </w:rPr>
        <w:t>:</w:t>
      </w:r>
      <w:r w:rsidRPr="008B1CA0">
        <w:rPr>
          <w:rFonts w:ascii="Garamond" w:hAnsi="Garamond"/>
          <w:sz w:val="24"/>
          <w:szCs w:val="24"/>
        </w:rPr>
        <w:t xml:space="preserve"> Adriana Hidalgo, 2007.</w:t>
      </w:r>
    </w:p>
    <w:p w:rsidR="00E4196A" w:rsidRPr="008B1CA0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</w:t>
      </w:r>
      <w:r w:rsidRPr="00551092">
        <w:rPr>
          <w:rFonts w:ascii="Garamond" w:hAnsi="Garamond"/>
          <w:sz w:val="24"/>
          <w:szCs w:val="24"/>
        </w:rPr>
        <w:t>.</w:t>
      </w:r>
      <w:r w:rsidRPr="008B1CA0">
        <w:rPr>
          <w:rFonts w:ascii="Garamond" w:hAnsi="Garamond"/>
          <w:b/>
          <w:sz w:val="24"/>
          <w:szCs w:val="24"/>
        </w:rPr>
        <w:t xml:space="preserve"> Ninfas</w:t>
      </w:r>
      <w:r w:rsidRPr="00551092">
        <w:rPr>
          <w:rFonts w:ascii="Garamond" w:hAnsi="Garamond"/>
          <w:sz w:val="24"/>
          <w:szCs w:val="24"/>
        </w:rPr>
        <w:t>.</w:t>
      </w:r>
      <w:r w:rsidRPr="008B1CA0">
        <w:rPr>
          <w:rFonts w:ascii="Garamond" w:hAnsi="Garamond"/>
          <w:sz w:val="24"/>
          <w:szCs w:val="24"/>
        </w:rPr>
        <w:t xml:space="preserve"> Valencia: Pré-texto, 2010.</w:t>
      </w:r>
    </w:p>
    <w:p w:rsidR="00E4196A" w:rsidRPr="008B1CA0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B1CA0">
        <w:rPr>
          <w:rFonts w:ascii="Garamond" w:hAnsi="Garamond"/>
          <w:sz w:val="24"/>
          <w:szCs w:val="24"/>
        </w:rPr>
        <w:t xml:space="preserve">BORGES, Maria Elizia. Ressignificações da saudade e da desolação: Pranteadoras guardiãs perenes dos túmulos. In: </w:t>
      </w:r>
      <w:r w:rsidRPr="00551092">
        <w:rPr>
          <w:rFonts w:ascii="Garamond" w:hAnsi="Garamond"/>
          <w:sz w:val="24"/>
          <w:szCs w:val="24"/>
        </w:rPr>
        <w:t>XXXI Colóquio do Comitê Brasileiro de História da Arte.</w:t>
      </w:r>
      <w:r w:rsidRPr="008B1CA0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Anais Com</w:t>
      </w:r>
      <w:proofErr w:type="gramStart"/>
      <w:r>
        <w:rPr>
          <w:rFonts w:ascii="Garamond" w:hAnsi="Garamond"/>
          <w:b/>
          <w:sz w:val="24"/>
          <w:szCs w:val="24"/>
        </w:rPr>
        <w:t>/ Con)</w:t>
      </w:r>
      <w:proofErr w:type="gramEnd"/>
      <w:r>
        <w:rPr>
          <w:rFonts w:ascii="Garamond" w:hAnsi="Garamond"/>
          <w:b/>
          <w:sz w:val="24"/>
          <w:szCs w:val="24"/>
        </w:rPr>
        <w:t xml:space="preserve"> tradições na História da Arte. </w:t>
      </w:r>
      <w:r w:rsidRPr="00551092">
        <w:rPr>
          <w:rFonts w:ascii="Garamond" w:hAnsi="Garamond"/>
          <w:sz w:val="24"/>
          <w:szCs w:val="24"/>
        </w:rPr>
        <w:t>Campinas</w:t>
      </w:r>
      <w:r>
        <w:rPr>
          <w:rFonts w:ascii="Garamond" w:hAnsi="Garamond"/>
          <w:sz w:val="24"/>
          <w:szCs w:val="24"/>
        </w:rPr>
        <w:t>, SP</w:t>
      </w:r>
      <w:r w:rsidRPr="003D6FB6">
        <w:rPr>
          <w:rFonts w:ascii="Garamond" w:hAnsi="Garamond"/>
          <w:sz w:val="24"/>
          <w:szCs w:val="24"/>
        </w:rPr>
        <w:t>:</w:t>
      </w:r>
      <w:r w:rsidRPr="008B1CA0">
        <w:rPr>
          <w:rFonts w:ascii="Garamond" w:hAnsi="Garamond"/>
          <w:sz w:val="24"/>
          <w:szCs w:val="24"/>
        </w:rPr>
        <w:t xml:space="preserve"> Universidade Estadual de Campinas, 2011</w:t>
      </w:r>
      <w:r>
        <w:rPr>
          <w:rFonts w:ascii="Garamond" w:hAnsi="Garamond"/>
          <w:sz w:val="24"/>
          <w:szCs w:val="24"/>
        </w:rPr>
        <w:t xml:space="preserve">. </w:t>
      </w:r>
      <w:proofErr w:type="gramStart"/>
      <w:r>
        <w:rPr>
          <w:rFonts w:ascii="Garamond" w:hAnsi="Garamond"/>
          <w:sz w:val="24"/>
          <w:szCs w:val="24"/>
        </w:rPr>
        <w:t>p.</w:t>
      </w:r>
      <w:proofErr w:type="gramEnd"/>
      <w:r w:rsidRPr="008B1CA0">
        <w:rPr>
          <w:rFonts w:ascii="Garamond" w:hAnsi="Garamond"/>
          <w:sz w:val="24"/>
          <w:szCs w:val="24"/>
        </w:rPr>
        <w:t xml:space="preserve"> 355-367.</w:t>
      </w:r>
    </w:p>
    <w:p w:rsidR="00E4196A" w:rsidRPr="008B1CA0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551092">
        <w:rPr>
          <w:rFonts w:ascii="Garamond" w:hAnsi="Garamond"/>
          <w:sz w:val="24"/>
          <w:szCs w:val="24"/>
        </w:rPr>
        <w:t>______.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B1CA0">
        <w:rPr>
          <w:rFonts w:ascii="Garamond" w:hAnsi="Garamond"/>
          <w:sz w:val="24"/>
          <w:szCs w:val="24"/>
        </w:rPr>
        <w:t>Carlo Barberi: un marmolista de formación eclética.</w:t>
      </w:r>
      <w:r>
        <w:rPr>
          <w:rFonts w:ascii="Garamond" w:hAnsi="Garamond"/>
          <w:sz w:val="24"/>
          <w:szCs w:val="24"/>
        </w:rPr>
        <w:t xml:space="preserve"> </w:t>
      </w:r>
      <w:r w:rsidRPr="008B1CA0">
        <w:rPr>
          <w:rFonts w:ascii="Garamond" w:hAnsi="Garamond"/>
          <w:sz w:val="24"/>
          <w:szCs w:val="24"/>
        </w:rPr>
        <w:t xml:space="preserve">In: </w:t>
      </w:r>
      <w:r w:rsidRPr="008B1CA0">
        <w:rPr>
          <w:rFonts w:ascii="Garamond" w:hAnsi="Garamond"/>
          <w:b/>
          <w:sz w:val="24"/>
          <w:szCs w:val="24"/>
        </w:rPr>
        <w:t xml:space="preserve">VI Congresso Internacional de Ciencias Sociales y Humanidades. Imágenes de </w:t>
      </w:r>
      <w:proofErr w:type="gramStart"/>
      <w:r w:rsidRPr="008B1CA0">
        <w:rPr>
          <w:rFonts w:ascii="Garamond" w:hAnsi="Garamond"/>
          <w:b/>
          <w:sz w:val="24"/>
          <w:szCs w:val="24"/>
        </w:rPr>
        <w:t>la</w:t>
      </w:r>
      <w:proofErr w:type="gramEnd"/>
      <w:r w:rsidRPr="008B1CA0">
        <w:rPr>
          <w:rFonts w:ascii="Garamond" w:hAnsi="Garamond"/>
          <w:b/>
          <w:sz w:val="24"/>
          <w:szCs w:val="24"/>
        </w:rPr>
        <w:t xml:space="preserve"> Muerte</w:t>
      </w:r>
      <w:r w:rsidRPr="00F0136A">
        <w:rPr>
          <w:rFonts w:ascii="Garamond" w:hAnsi="Garamond"/>
          <w:sz w:val="24"/>
          <w:szCs w:val="24"/>
        </w:rPr>
        <w:t>.</w:t>
      </w:r>
      <w:r w:rsidRPr="008B1CA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Salta: Universidade Nacional de Salta, Argentina, </w:t>
      </w:r>
      <w:r w:rsidRPr="008B1CA0">
        <w:rPr>
          <w:rFonts w:ascii="Garamond" w:hAnsi="Garamond"/>
          <w:sz w:val="24"/>
          <w:szCs w:val="24"/>
        </w:rPr>
        <w:t>2014.</w:t>
      </w:r>
      <w:r>
        <w:rPr>
          <w:rFonts w:ascii="Garamond" w:hAnsi="Garamond"/>
          <w:sz w:val="24"/>
          <w:szCs w:val="24"/>
        </w:rPr>
        <w:t>p. 1- 13.</w:t>
      </w:r>
      <w:r w:rsidRPr="008B1CA0">
        <w:rPr>
          <w:rFonts w:ascii="Garamond" w:hAnsi="Garamond"/>
          <w:sz w:val="24"/>
          <w:szCs w:val="24"/>
        </w:rPr>
        <w:t xml:space="preserve"> </w:t>
      </w:r>
    </w:p>
    <w:p w:rsidR="00E4196A" w:rsidRPr="000E6693" w:rsidRDefault="00E4196A" w:rsidP="00E4196A">
      <w:pPr>
        <w:spacing w:line="360" w:lineRule="auto"/>
        <w:rPr>
          <w:rFonts w:ascii="Garamond" w:hAnsi="Garamond"/>
          <w:color w:val="0D0D0D"/>
          <w:sz w:val="24"/>
          <w:szCs w:val="24"/>
        </w:rPr>
      </w:pPr>
      <w:r w:rsidRPr="00551092">
        <w:rPr>
          <w:rFonts w:ascii="Garamond" w:hAnsi="Garamond"/>
          <w:sz w:val="24"/>
          <w:szCs w:val="24"/>
        </w:rPr>
        <w:t>______.</w:t>
      </w:r>
      <w:r w:rsidRPr="000E6693">
        <w:rPr>
          <w:rFonts w:ascii="Garamond" w:hAnsi="Garamond"/>
          <w:b/>
          <w:color w:val="0D0D0D"/>
          <w:sz w:val="24"/>
          <w:szCs w:val="24"/>
        </w:rPr>
        <w:t xml:space="preserve"> </w:t>
      </w:r>
      <w:r w:rsidRPr="000E6693">
        <w:rPr>
          <w:rFonts w:ascii="Garamond" w:hAnsi="Garamond"/>
          <w:b/>
          <w:iCs/>
          <w:color w:val="0D0D0D"/>
          <w:sz w:val="24"/>
          <w:szCs w:val="24"/>
        </w:rPr>
        <w:t>Arte Funerária no Brasil (1890–1930)</w:t>
      </w:r>
      <w:r w:rsidRPr="000E6693">
        <w:rPr>
          <w:rFonts w:ascii="Garamond" w:hAnsi="Garamond"/>
          <w:iCs/>
          <w:color w:val="0D0D0D"/>
          <w:sz w:val="24"/>
          <w:szCs w:val="24"/>
        </w:rPr>
        <w:t>:</w:t>
      </w:r>
      <w:r w:rsidRPr="000E6693">
        <w:rPr>
          <w:rFonts w:ascii="Garamond" w:hAnsi="Garamond"/>
          <w:b/>
          <w:iCs/>
          <w:color w:val="0D0D0D"/>
          <w:sz w:val="24"/>
          <w:szCs w:val="24"/>
        </w:rPr>
        <w:t xml:space="preserve"> </w:t>
      </w:r>
      <w:r w:rsidRPr="000E6693">
        <w:rPr>
          <w:rFonts w:ascii="Garamond" w:hAnsi="Garamond"/>
          <w:iCs/>
          <w:color w:val="0D0D0D"/>
          <w:sz w:val="24"/>
          <w:szCs w:val="24"/>
        </w:rPr>
        <w:t>ofício de marmoristas italianos em Ribeirão Preto</w:t>
      </w:r>
      <w:r w:rsidRPr="000E6693">
        <w:rPr>
          <w:rFonts w:ascii="Garamond" w:hAnsi="Garamond"/>
          <w:b/>
          <w:iCs/>
          <w:color w:val="0D0D0D"/>
          <w:sz w:val="24"/>
          <w:szCs w:val="24"/>
        </w:rPr>
        <w:t xml:space="preserve"> = Funerary Art in Brazil (1890- 1930)</w:t>
      </w:r>
      <w:r w:rsidRPr="000E6693">
        <w:rPr>
          <w:rFonts w:ascii="Garamond" w:hAnsi="Garamond"/>
          <w:iCs/>
          <w:color w:val="0D0D0D"/>
          <w:sz w:val="24"/>
          <w:szCs w:val="24"/>
        </w:rPr>
        <w:t>: Italian Marble Carver Craft in Ribeirão Preto.</w:t>
      </w:r>
      <w:r w:rsidRPr="000E6693">
        <w:rPr>
          <w:rFonts w:ascii="Garamond" w:hAnsi="Garamond"/>
          <w:color w:val="0D0D0D"/>
          <w:sz w:val="24"/>
          <w:szCs w:val="24"/>
        </w:rPr>
        <w:t xml:space="preserve"> Belo Horizonte: Editora C/Arte, 2002.</w:t>
      </w:r>
    </w:p>
    <w:p w:rsidR="00E4196A" w:rsidRPr="000E6693" w:rsidRDefault="00E4196A" w:rsidP="00E4196A">
      <w:pPr>
        <w:spacing w:line="360" w:lineRule="auto"/>
        <w:jc w:val="both"/>
        <w:rPr>
          <w:rFonts w:ascii="Garamond" w:hAnsi="Garamond"/>
          <w:color w:val="0D0D0D"/>
          <w:sz w:val="24"/>
          <w:szCs w:val="24"/>
        </w:rPr>
      </w:pPr>
      <w:r w:rsidRPr="008B1CA0">
        <w:rPr>
          <w:rFonts w:ascii="Garamond" w:hAnsi="Garamond"/>
          <w:sz w:val="24"/>
          <w:szCs w:val="24"/>
        </w:rPr>
        <w:t>CAMPOS, Daniela Queiróz. Heroína do Nachleben. A ninfa em Aby Warburg e em Georges Didi-Huberman. In: FLORES,</w:t>
      </w:r>
      <w:r>
        <w:rPr>
          <w:rFonts w:ascii="Garamond" w:hAnsi="Garamond"/>
          <w:sz w:val="24"/>
          <w:szCs w:val="24"/>
        </w:rPr>
        <w:t xml:space="preserve"> </w:t>
      </w:r>
      <w:r w:rsidRPr="008B1CA0">
        <w:rPr>
          <w:rFonts w:ascii="Garamond" w:hAnsi="Garamond"/>
          <w:sz w:val="24"/>
          <w:szCs w:val="24"/>
        </w:rPr>
        <w:t>M. B.</w:t>
      </w:r>
      <w:r>
        <w:rPr>
          <w:rFonts w:ascii="Garamond" w:hAnsi="Garamond"/>
          <w:sz w:val="24"/>
          <w:szCs w:val="24"/>
        </w:rPr>
        <w:t>;</w:t>
      </w:r>
      <w:r w:rsidRPr="008B1CA0">
        <w:rPr>
          <w:rFonts w:ascii="Garamond" w:hAnsi="Garamond"/>
          <w:sz w:val="24"/>
          <w:szCs w:val="24"/>
        </w:rPr>
        <w:t xml:space="preserve"> PETERLE, P. (</w:t>
      </w:r>
      <w:r>
        <w:rPr>
          <w:rFonts w:ascii="Garamond" w:hAnsi="Garamond"/>
          <w:sz w:val="24"/>
          <w:szCs w:val="24"/>
        </w:rPr>
        <w:t>Orgs.</w:t>
      </w:r>
      <w:r w:rsidRPr="008B1CA0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. </w:t>
      </w:r>
      <w:r w:rsidRPr="008B1CA0">
        <w:rPr>
          <w:rFonts w:ascii="Garamond" w:hAnsi="Garamond"/>
          <w:b/>
          <w:sz w:val="24"/>
          <w:szCs w:val="24"/>
        </w:rPr>
        <w:t xml:space="preserve">História e arte: </w:t>
      </w:r>
      <w:r w:rsidRPr="00551092">
        <w:rPr>
          <w:rFonts w:ascii="Garamond" w:hAnsi="Garamond"/>
          <w:sz w:val="24"/>
          <w:szCs w:val="24"/>
        </w:rPr>
        <w:t xml:space="preserve">herança, </w:t>
      </w:r>
      <w:r>
        <w:rPr>
          <w:rFonts w:ascii="Garamond" w:hAnsi="Garamond"/>
          <w:sz w:val="24"/>
          <w:szCs w:val="24"/>
        </w:rPr>
        <w:t>m</w:t>
      </w:r>
      <w:r w:rsidRPr="00551092">
        <w:rPr>
          <w:rFonts w:ascii="Garamond" w:hAnsi="Garamond"/>
          <w:sz w:val="24"/>
          <w:szCs w:val="24"/>
        </w:rPr>
        <w:t>emória e patrimônio</w:t>
      </w:r>
      <w:r w:rsidRPr="008B1CA0">
        <w:rPr>
          <w:rFonts w:ascii="Garamond" w:hAnsi="Garamond"/>
          <w:sz w:val="24"/>
          <w:szCs w:val="24"/>
        </w:rPr>
        <w:t xml:space="preserve">. São Paulo: Rafael Copetti Editor, </w:t>
      </w:r>
      <w:r w:rsidRPr="00F000C9">
        <w:rPr>
          <w:rFonts w:ascii="Garamond" w:hAnsi="Garamond"/>
          <w:sz w:val="24"/>
          <w:szCs w:val="24"/>
        </w:rPr>
        <w:t>2014</w:t>
      </w:r>
      <w:r>
        <w:rPr>
          <w:rFonts w:ascii="Garamond" w:hAnsi="Garamond"/>
          <w:sz w:val="24"/>
          <w:szCs w:val="24"/>
        </w:rPr>
        <w:t>.</w:t>
      </w:r>
    </w:p>
    <w:p w:rsidR="00E4196A" w:rsidRPr="008B1CA0" w:rsidRDefault="00E4196A" w:rsidP="00E4196A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8B1CA0">
        <w:rPr>
          <w:rFonts w:ascii="Garamond" w:hAnsi="Garamond"/>
          <w:sz w:val="24"/>
          <w:szCs w:val="24"/>
        </w:rPr>
        <w:t xml:space="preserve">DIDI-HUBERMAN, Georges. </w:t>
      </w:r>
      <w:r w:rsidRPr="008B1CA0">
        <w:rPr>
          <w:rFonts w:ascii="Garamond" w:hAnsi="Garamond"/>
          <w:b/>
          <w:sz w:val="24"/>
          <w:szCs w:val="24"/>
        </w:rPr>
        <w:t>Ninfa moderna.</w:t>
      </w:r>
      <w:r w:rsidRPr="008B1CA0">
        <w:rPr>
          <w:rFonts w:ascii="Garamond" w:hAnsi="Garamond"/>
          <w:sz w:val="24"/>
          <w:szCs w:val="24"/>
        </w:rPr>
        <w:t xml:space="preserve"> Paris</w:t>
      </w:r>
      <w:r>
        <w:rPr>
          <w:rFonts w:ascii="Garamond" w:hAnsi="Garamond"/>
          <w:sz w:val="24"/>
          <w:szCs w:val="24"/>
        </w:rPr>
        <w:t>:</w:t>
      </w:r>
      <w:r w:rsidRPr="008B1CA0">
        <w:rPr>
          <w:rFonts w:ascii="Garamond" w:hAnsi="Garamond"/>
          <w:sz w:val="24"/>
          <w:szCs w:val="24"/>
        </w:rPr>
        <w:t xml:space="preserve"> Gallimard, 2002. </w:t>
      </w:r>
    </w:p>
    <w:p w:rsidR="00E4196A" w:rsidRPr="008B1CA0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</w:t>
      </w:r>
      <w:r w:rsidRPr="009B0355">
        <w:rPr>
          <w:rFonts w:ascii="Garamond" w:hAnsi="Garamond"/>
          <w:sz w:val="24"/>
          <w:szCs w:val="24"/>
        </w:rPr>
        <w:t>.</w:t>
      </w:r>
      <w:r w:rsidRPr="008B1CA0">
        <w:rPr>
          <w:rFonts w:ascii="Garamond" w:hAnsi="Garamond"/>
          <w:sz w:val="24"/>
          <w:szCs w:val="24"/>
        </w:rPr>
        <w:t xml:space="preserve"> De </w:t>
      </w:r>
      <w:proofErr w:type="gramStart"/>
      <w:r w:rsidRPr="008B1CA0">
        <w:rPr>
          <w:rFonts w:ascii="Garamond" w:hAnsi="Garamond"/>
          <w:sz w:val="24"/>
          <w:szCs w:val="24"/>
        </w:rPr>
        <w:t>la</w:t>
      </w:r>
      <w:proofErr w:type="gramEnd"/>
      <w:r w:rsidRPr="008B1CA0">
        <w:rPr>
          <w:rFonts w:ascii="Garamond" w:hAnsi="Garamond"/>
          <w:sz w:val="24"/>
          <w:szCs w:val="24"/>
        </w:rPr>
        <w:t xml:space="preserve"> Nymphe, et de sa chute. In: </w:t>
      </w:r>
      <w:r>
        <w:rPr>
          <w:rFonts w:ascii="Garamond" w:hAnsi="Garamond"/>
          <w:sz w:val="24"/>
          <w:szCs w:val="24"/>
        </w:rPr>
        <w:t xml:space="preserve">______. </w:t>
      </w:r>
      <w:r w:rsidRPr="008B1CA0">
        <w:rPr>
          <w:rFonts w:ascii="Garamond" w:hAnsi="Garamond"/>
          <w:b/>
          <w:sz w:val="24"/>
          <w:szCs w:val="24"/>
        </w:rPr>
        <w:t>Ninfa moderna.</w:t>
      </w:r>
      <w:r w:rsidRPr="008B1CA0">
        <w:rPr>
          <w:rFonts w:ascii="Garamond" w:hAnsi="Garamond"/>
          <w:sz w:val="24"/>
          <w:szCs w:val="24"/>
        </w:rPr>
        <w:t xml:space="preserve"> Paris</w:t>
      </w:r>
      <w:r>
        <w:rPr>
          <w:rFonts w:ascii="Garamond" w:hAnsi="Garamond"/>
          <w:sz w:val="24"/>
          <w:szCs w:val="24"/>
        </w:rPr>
        <w:t>:</w:t>
      </w:r>
      <w:r w:rsidRPr="008B1CA0">
        <w:rPr>
          <w:rFonts w:ascii="Garamond" w:hAnsi="Garamond"/>
          <w:sz w:val="24"/>
          <w:szCs w:val="24"/>
        </w:rPr>
        <w:t xml:space="preserve"> Gallimard, 2002</w:t>
      </w:r>
      <w:r>
        <w:rPr>
          <w:rFonts w:ascii="Garamond" w:hAnsi="Garamond"/>
          <w:sz w:val="24"/>
          <w:szCs w:val="24"/>
        </w:rPr>
        <w:t xml:space="preserve">. </w:t>
      </w:r>
      <w:proofErr w:type="gramStart"/>
      <w:r>
        <w:rPr>
          <w:rFonts w:ascii="Garamond" w:hAnsi="Garamond"/>
          <w:sz w:val="24"/>
          <w:szCs w:val="24"/>
        </w:rPr>
        <w:t>p.</w:t>
      </w:r>
      <w:proofErr w:type="gramEnd"/>
      <w:r w:rsidRPr="008B1CA0">
        <w:rPr>
          <w:rFonts w:ascii="Garamond" w:hAnsi="Garamond"/>
          <w:sz w:val="24"/>
          <w:szCs w:val="24"/>
        </w:rPr>
        <w:t xml:space="preserve"> 7-24. </w:t>
      </w:r>
    </w:p>
    <w:p w:rsidR="00E4196A" w:rsidRPr="008B1CA0" w:rsidRDefault="00E4196A" w:rsidP="00E4196A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B0355">
        <w:rPr>
          <w:rFonts w:ascii="Garamond" w:hAnsi="Garamond"/>
          <w:sz w:val="24"/>
          <w:szCs w:val="24"/>
        </w:rPr>
        <w:t>______.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B1CA0">
        <w:rPr>
          <w:rFonts w:ascii="Garamond" w:hAnsi="Garamond"/>
          <w:b/>
          <w:sz w:val="24"/>
          <w:szCs w:val="24"/>
        </w:rPr>
        <w:t>Venus rajada.</w:t>
      </w:r>
      <w:r w:rsidRPr="008B1CA0">
        <w:rPr>
          <w:rFonts w:ascii="Garamond" w:hAnsi="Garamond"/>
          <w:sz w:val="24"/>
          <w:szCs w:val="24"/>
        </w:rPr>
        <w:t xml:space="preserve"> Buenos Aires: Editorial Losada, 2005.</w:t>
      </w:r>
    </w:p>
    <w:p w:rsidR="00E4196A" w:rsidRPr="008B1CA0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______</w:t>
      </w:r>
      <w:r w:rsidRPr="00F04A4E">
        <w:rPr>
          <w:rFonts w:ascii="Garamond" w:hAnsi="Garamond"/>
          <w:sz w:val="24"/>
          <w:szCs w:val="24"/>
        </w:rPr>
        <w:t>.</w:t>
      </w:r>
      <w:r w:rsidRPr="008B1CA0">
        <w:rPr>
          <w:rFonts w:ascii="Garamond" w:hAnsi="Garamond"/>
          <w:b/>
          <w:sz w:val="24"/>
          <w:szCs w:val="24"/>
        </w:rPr>
        <w:t xml:space="preserve"> A imagem sobrevivente. </w:t>
      </w:r>
      <w:r w:rsidRPr="00F04A4E">
        <w:rPr>
          <w:rFonts w:ascii="Garamond" w:hAnsi="Garamond"/>
          <w:sz w:val="24"/>
          <w:szCs w:val="24"/>
        </w:rPr>
        <w:t>História da arte e tempo dos fantasmas segundo Aby Warburg</w:t>
      </w:r>
      <w:r>
        <w:rPr>
          <w:rFonts w:ascii="Garamond" w:hAnsi="Garamond"/>
          <w:sz w:val="24"/>
          <w:szCs w:val="24"/>
        </w:rPr>
        <w:t>.</w:t>
      </w:r>
      <w:r w:rsidRPr="008B1CA0">
        <w:rPr>
          <w:rFonts w:ascii="Garamond" w:hAnsi="Garamond"/>
          <w:b/>
          <w:sz w:val="24"/>
          <w:szCs w:val="24"/>
        </w:rPr>
        <w:t xml:space="preserve"> </w:t>
      </w:r>
      <w:r w:rsidRPr="008B1CA0">
        <w:rPr>
          <w:rFonts w:ascii="Garamond" w:hAnsi="Garamond"/>
          <w:sz w:val="24"/>
          <w:szCs w:val="24"/>
        </w:rPr>
        <w:t>Rio de Janeiro: Editora Contraponto</w:t>
      </w:r>
      <w:r>
        <w:rPr>
          <w:rFonts w:ascii="Garamond" w:hAnsi="Garamond"/>
          <w:sz w:val="24"/>
          <w:szCs w:val="24"/>
        </w:rPr>
        <w:t>/</w:t>
      </w:r>
      <w:r w:rsidRPr="008B1CA0">
        <w:rPr>
          <w:rFonts w:ascii="Garamond" w:hAnsi="Garamond"/>
          <w:sz w:val="24"/>
          <w:szCs w:val="24"/>
        </w:rPr>
        <w:t xml:space="preserve">Museu de Arte do Rio de Janeiro, 2013. </w:t>
      </w:r>
    </w:p>
    <w:p w:rsidR="00E4196A" w:rsidRPr="008B1CA0" w:rsidRDefault="00E4196A" w:rsidP="00E4196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B1CA0">
        <w:rPr>
          <w:rFonts w:ascii="Garamond" w:hAnsi="Garamond" w:cs="Arial"/>
          <w:sz w:val="24"/>
          <w:szCs w:val="24"/>
          <w:lang w:val="en-US"/>
        </w:rPr>
        <w:t>HA</w:t>
      </w:r>
      <w:r>
        <w:rPr>
          <w:rFonts w:ascii="Garamond" w:hAnsi="Garamond" w:cs="Arial"/>
          <w:sz w:val="24"/>
          <w:szCs w:val="24"/>
          <w:lang w:val="en-US"/>
        </w:rPr>
        <w:t>UPTMAN, William. La mélancolie</w:t>
      </w:r>
      <w:r w:rsidRPr="008B1CA0">
        <w:rPr>
          <w:rFonts w:ascii="Garamond" w:hAnsi="Garamond" w:cs="Arial"/>
          <w:sz w:val="24"/>
          <w:szCs w:val="24"/>
          <w:lang w:val="en-US"/>
        </w:rPr>
        <w:t xml:space="preserve"> in French Romantic Sculpture. In: JANSON, Horst W.</w:t>
      </w:r>
      <w:r w:rsidRPr="008B1CA0">
        <w:rPr>
          <w:rFonts w:ascii="Garamond" w:hAnsi="Garamond" w:cs="Arial"/>
          <w:b/>
          <w:sz w:val="24"/>
          <w:szCs w:val="24"/>
          <w:lang w:val="en-US"/>
        </w:rPr>
        <w:t xml:space="preserve"> La sculptura nel XIX secolo.</w:t>
      </w:r>
      <w:r w:rsidRPr="008B1CA0">
        <w:rPr>
          <w:rFonts w:ascii="Garamond" w:hAnsi="Garamond" w:cs="Arial"/>
          <w:sz w:val="24"/>
          <w:szCs w:val="24"/>
          <w:lang w:val="en-US"/>
        </w:rPr>
        <w:t xml:space="preserve"> Bologna: Editrice C.L.U.E.B., 1979</w:t>
      </w:r>
      <w:r>
        <w:rPr>
          <w:rFonts w:ascii="Garamond" w:hAnsi="Garamond" w:cs="Arial"/>
          <w:sz w:val="24"/>
          <w:szCs w:val="24"/>
          <w:lang w:val="en-US"/>
        </w:rPr>
        <w:t>.</w:t>
      </w:r>
      <w:r w:rsidRPr="008B1CA0">
        <w:rPr>
          <w:rFonts w:ascii="Garamond" w:hAnsi="Garamond" w:cs="Arial"/>
          <w:sz w:val="24"/>
          <w:szCs w:val="24"/>
          <w:lang w:val="en-US"/>
        </w:rPr>
        <w:t xml:space="preserve"> p. 111-117.</w:t>
      </w:r>
    </w:p>
    <w:p w:rsidR="00E4196A" w:rsidRPr="008B1CA0" w:rsidRDefault="00E4196A" w:rsidP="00E4196A">
      <w:pPr>
        <w:spacing w:after="0" w:line="360" w:lineRule="auto"/>
        <w:jc w:val="both"/>
        <w:rPr>
          <w:rFonts w:ascii="Garamond" w:hAnsi="Garamond" w:cs="Arial"/>
          <w:sz w:val="24"/>
          <w:szCs w:val="24"/>
          <w:lang w:val="en-US"/>
        </w:rPr>
      </w:pPr>
      <w:r w:rsidRPr="008B1CA0">
        <w:rPr>
          <w:rFonts w:ascii="Garamond" w:hAnsi="Garamond" w:cs="Arial"/>
          <w:sz w:val="24"/>
          <w:szCs w:val="24"/>
          <w:lang w:val="en-US"/>
        </w:rPr>
        <w:t xml:space="preserve">PENNY, Nicolas. </w:t>
      </w:r>
      <w:proofErr w:type="gramStart"/>
      <w:r w:rsidRPr="008B1CA0">
        <w:rPr>
          <w:rFonts w:ascii="Garamond" w:hAnsi="Garamond" w:cs="Arial"/>
          <w:sz w:val="24"/>
          <w:szCs w:val="24"/>
          <w:lang w:val="en-US"/>
        </w:rPr>
        <w:t>Simbol and</w:t>
      </w:r>
      <w:r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8B1CA0">
        <w:rPr>
          <w:rFonts w:ascii="Garamond" w:hAnsi="Garamond" w:cs="Arial"/>
          <w:sz w:val="24"/>
          <w:szCs w:val="24"/>
          <w:lang w:val="en-US"/>
        </w:rPr>
        <w:t>style in English nineteenth century sepulchral sculpture</w:t>
      </w:r>
      <w:r>
        <w:rPr>
          <w:rFonts w:ascii="Garamond" w:hAnsi="Garamond" w:cs="Arial"/>
          <w:sz w:val="24"/>
          <w:szCs w:val="24"/>
          <w:lang w:val="en-US"/>
        </w:rPr>
        <w:t>.</w:t>
      </w:r>
      <w:proofErr w:type="gram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8B1CA0">
        <w:rPr>
          <w:rFonts w:ascii="Garamond" w:hAnsi="Garamond" w:cs="Arial"/>
          <w:sz w:val="24"/>
          <w:szCs w:val="24"/>
          <w:lang w:val="en-US"/>
        </w:rPr>
        <w:t>In: JANSON</w:t>
      </w:r>
      <w:r>
        <w:rPr>
          <w:rFonts w:ascii="Garamond" w:hAnsi="Garamond" w:cs="Arial"/>
          <w:sz w:val="24"/>
          <w:szCs w:val="24"/>
          <w:lang w:val="en-US"/>
        </w:rPr>
        <w:t>,</w:t>
      </w:r>
      <w:r w:rsidRPr="008B1CA0">
        <w:rPr>
          <w:rFonts w:ascii="Garamond" w:hAnsi="Garamond" w:cs="Arial"/>
          <w:sz w:val="24"/>
          <w:szCs w:val="24"/>
          <w:lang w:val="en-US"/>
        </w:rPr>
        <w:t xml:space="preserve"> Horst W.</w:t>
      </w:r>
      <w:r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8B1CA0">
        <w:rPr>
          <w:rFonts w:ascii="Garamond" w:hAnsi="Garamond" w:cs="Arial"/>
          <w:sz w:val="24"/>
          <w:szCs w:val="24"/>
          <w:lang w:val="en-US"/>
        </w:rPr>
        <w:t>(Coord.).</w:t>
      </w:r>
      <w:r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8B1CA0">
        <w:rPr>
          <w:rFonts w:ascii="Garamond" w:hAnsi="Garamond" w:cs="Arial"/>
          <w:b/>
          <w:sz w:val="24"/>
          <w:szCs w:val="24"/>
          <w:lang w:val="en-US"/>
        </w:rPr>
        <w:t>La sculptura nel XIX secolo</w:t>
      </w:r>
      <w:r w:rsidRPr="008B1CA0">
        <w:rPr>
          <w:rFonts w:ascii="Garamond" w:hAnsi="Garamond" w:cs="Arial"/>
          <w:sz w:val="24"/>
          <w:szCs w:val="24"/>
          <w:lang w:val="en-US"/>
        </w:rPr>
        <w:t>.</w:t>
      </w:r>
      <w:r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8B1CA0">
        <w:rPr>
          <w:rFonts w:ascii="Garamond" w:hAnsi="Garamond" w:cs="Arial"/>
          <w:sz w:val="24"/>
          <w:szCs w:val="24"/>
          <w:lang w:val="en-US"/>
        </w:rPr>
        <w:t>Bologna: Editrice</w:t>
      </w:r>
      <w:r>
        <w:rPr>
          <w:rFonts w:ascii="Garamond" w:hAnsi="Garamond" w:cs="Arial"/>
          <w:sz w:val="24"/>
          <w:szCs w:val="24"/>
          <w:lang w:val="en-US"/>
        </w:rPr>
        <w:t xml:space="preserve">/ </w:t>
      </w:r>
      <w:r w:rsidRPr="008B1CA0">
        <w:rPr>
          <w:rFonts w:ascii="Garamond" w:hAnsi="Garamond" w:cs="Arial"/>
          <w:sz w:val="24"/>
          <w:szCs w:val="24"/>
          <w:lang w:val="en-US"/>
        </w:rPr>
        <w:t>C.L.U</w:t>
      </w:r>
      <w:proofErr w:type="gramStart"/>
      <w:r w:rsidRPr="008B1CA0">
        <w:rPr>
          <w:rFonts w:ascii="Garamond" w:hAnsi="Garamond" w:cs="Arial"/>
          <w:sz w:val="24"/>
          <w:szCs w:val="24"/>
          <w:lang w:val="en-US"/>
        </w:rPr>
        <w:t>.</w:t>
      </w:r>
      <w:r>
        <w:rPr>
          <w:rFonts w:ascii="Garamond" w:hAnsi="Garamond" w:cs="Arial"/>
          <w:sz w:val="24"/>
          <w:szCs w:val="24"/>
          <w:lang w:val="en-US"/>
        </w:rPr>
        <w:t>/</w:t>
      </w:r>
      <w:proofErr w:type="gramEnd"/>
      <w:r w:rsidRPr="008B1CA0">
        <w:rPr>
          <w:rFonts w:ascii="Garamond" w:hAnsi="Garamond" w:cs="Arial"/>
          <w:sz w:val="24"/>
          <w:szCs w:val="24"/>
          <w:lang w:val="en-US"/>
        </w:rPr>
        <w:t xml:space="preserve">E.B., 1979. </w:t>
      </w:r>
      <w:proofErr w:type="gramStart"/>
      <w:r w:rsidRPr="008B1CA0">
        <w:rPr>
          <w:rFonts w:ascii="Garamond" w:hAnsi="Garamond" w:cs="Arial"/>
          <w:sz w:val="24"/>
          <w:szCs w:val="24"/>
          <w:lang w:val="en-US"/>
        </w:rPr>
        <w:t>p. 189- 198.</w:t>
      </w:r>
      <w:proofErr w:type="gramEnd"/>
    </w:p>
    <w:p w:rsidR="00A85F87" w:rsidRDefault="00A85F87">
      <w:bookmarkStart w:id="0" w:name="_GoBack"/>
      <w:bookmarkEnd w:id="0"/>
    </w:p>
    <w:sectPr w:rsidR="00A85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8C" w:rsidRDefault="007C458C" w:rsidP="00E4196A">
      <w:pPr>
        <w:spacing w:after="0" w:line="240" w:lineRule="auto"/>
      </w:pPr>
      <w:r>
        <w:separator/>
      </w:r>
    </w:p>
  </w:endnote>
  <w:endnote w:type="continuationSeparator" w:id="0">
    <w:p w:rsidR="007C458C" w:rsidRDefault="007C458C" w:rsidP="00E4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8C" w:rsidRDefault="007C458C" w:rsidP="00E4196A">
      <w:pPr>
        <w:spacing w:after="0" w:line="240" w:lineRule="auto"/>
      </w:pPr>
      <w:r>
        <w:separator/>
      </w:r>
    </w:p>
  </w:footnote>
  <w:footnote w:type="continuationSeparator" w:id="0">
    <w:p w:rsidR="007C458C" w:rsidRDefault="007C458C" w:rsidP="00E4196A">
      <w:pPr>
        <w:spacing w:after="0" w:line="240" w:lineRule="auto"/>
      </w:pPr>
      <w:r>
        <w:continuationSeparator/>
      </w:r>
    </w:p>
  </w:footnote>
  <w:footnote w:id="1">
    <w:p w:rsidR="00E4196A" w:rsidRPr="00480A7B" w:rsidRDefault="00E4196A" w:rsidP="00E4196A">
      <w:pPr>
        <w:pStyle w:val="Textodenotaderodap"/>
        <w:jc w:val="both"/>
        <w:rPr>
          <w:rFonts w:ascii="Garamond" w:hAnsi="Garamond"/>
        </w:rPr>
      </w:pPr>
      <w:r>
        <w:rPr>
          <w:rStyle w:val="Refdenotaderodap"/>
        </w:rPr>
        <w:footnoteRef/>
      </w:r>
      <w:r>
        <w:t xml:space="preserve"> </w:t>
      </w:r>
      <w:r w:rsidRPr="00480A7B">
        <w:rPr>
          <w:rFonts w:ascii="Garamond" w:hAnsi="Garamond"/>
        </w:rPr>
        <w:t xml:space="preserve">Professora do Programa de Pós-graduação de História da UFG. Pesquisadora do CNPq. Livros publicados: </w:t>
      </w:r>
      <w:r w:rsidRPr="00E702AA">
        <w:rPr>
          <w:rFonts w:ascii="Garamond" w:hAnsi="Garamond"/>
          <w:b/>
        </w:rPr>
        <w:t>Arte Funerária no Brasil (1890-1930)</w:t>
      </w:r>
      <w:r w:rsidRPr="00480A7B">
        <w:rPr>
          <w:rFonts w:ascii="Garamond" w:hAnsi="Garamond"/>
        </w:rPr>
        <w:t xml:space="preserve">: ofício de marmoristas italianos em Ribeirão Preto= </w:t>
      </w:r>
      <w:r w:rsidRPr="00E702AA">
        <w:rPr>
          <w:rFonts w:ascii="Garamond" w:hAnsi="Garamond"/>
          <w:b/>
        </w:rPr>
        <w:t>Funerary Art in Brazil (1890- 1930)</w:t>
      </w:r>
      <w:r w:rsidRPr="00480A7B">
        <w:rPr>
          <w:rFonts w:ascii="Garamond" w:hAnsi="Garamond"/>
        </w:rPr>
        <w:t>: italian marble carver craft in Ribeirão Preto (</w:t>
      </w:r>
      <w:r>
        <w:rPr>
          <w:rFonts w:ascii="Garamond" w:hAnsi="Garamond"/>
        </w:rPr>
        <w:t xml:space="preserve">2002); </w:t>
      </w:r>
      <w:r>
        <w:rPr>
          <w:rFonts w:ascii="Garamond" w:hAnsi="Garamond"/>
          <w:b/>
        </w:rPr>
        <w:t xml:space="preserve">Estudos cemiteriais no </w:t>
      </w:r>
      <w:r w:rsidRPr="00E702AA">
        <w:rPr>
          <w:rFonts w:ascii="Garamond" w:hAnsi="Garamond"/>
          <w:b/>
        </w:rPr>
        <w:t>Brasil</w:t>
      </w:r>
      <w:r w:rsidRPr="00480A7B">
        <w:rPr>
          <w:rFonts w:ascii="Garamond" w:hAnsi="Garamond"/>
        </w:rPr>
        <w:t>:</w:t>
      </w:r>
      <w:r>
        <w:rPr>
          <w:rFonts w:ascii="Garamond" w:hAnsi="Garamond"/>
        </w:rPr>
        <w:t xml:space="preserve"> catálogos de livros, teses, dissertações e artigos </w:t>
      </w:r>
      <w:r w:rsidRPr="00480A7B">
        <w:rPr>
          <w:rFonts w:ascii="Garamond" w:hAnsi="Garamond"/>
        </w:rPr>
        <w:t>(Org.) (2010). Membro das seguintes associações: ANPAP; AGS/USA; RED IBEROAMERICANA; ABEC; ANPUH e do CBHA.</w:t>
      </w:r>
      <w:r>
        <w:rPr>
          <w:rFonts w:ascii="Garamond" w:hAnsi="Garamond"/>
        </w:rPr>
        <w:t xml:space="preserve"> </w:t>
      </w:r>
      <w:r w:rsidRPr="00480A7B">
        <w:rPr>
          <w:rFonts w:ascii="Garamond" w:hAnsi="Garamond"/>
        </w:rPr>
        <w:t xml:space="preserve">Ver: www.artefunerariabrasil.com.br/ </w:t>
      </w:r>
      <w:r>
        <w:rPr>
          <w:rFonts w:ascii="Garamond" w:hAnsi="Garamond"/>
        </w:rPr>
        <w:t>Contato: maelizia@terra.com.br</w:t>
      </w:r>
    </w:p>
  </w:footnote>
  <w:footnote w:id="2">
    <w:p w:rsidR="00E4196A" w:rsidRPr="00480A7B" w:rsidRDefault="00E4196A" w:rsidP="00E4196A">
      <w:pPr>
        <w:pStyle w:val="Textodenotaderodap"/>
        <w:rPr>
          <w:rFonts w:ascii="Garamond" w:hAnsi="Garamond"/>
        </w:rPr>
      </w:pPr>
      <w:r w:rsidRPr="00BE5D9C">
        <w:rPr>
          <w:rStyle w:val="Refdenotaderodap"/>
          <w:rFonts w:ascii="Garamond" w:hAnsi="Garamond"/>
        </w:rPr>
        <w:footnoteRef/>
      </w:r>
      <w:r w:rsidRPr="00BE5D9C">
        <w:rPr>
          <w:rFonts w:ascii="Garamond" w:hAnsi="Garamond"/>
        </w:rPr>
        <w:t xml:space="preserve"> Disponível em: &lt; </w:t>
      </w:r>
      <w:hyperlink r:id="rId1" w:history="1">
        <w:r w:rsidRPr="00BE5D9C">
          <w:rPr>
            <w:rStyle w:val="Hyperlink"/>
            <w:rFonts w:ascii="Garamond" w:hAnsi="Garamond"/>
          </w:rPr>
          <w:t>http://pt.wikipedia.org/wiki/Gradiva_de_Jensen</w:t>
        </w:r>
      </w:hyperlink>
      <w:r w:rsidRPr="00BE5D9C">
        <w:rPr>
          <w:rFonts w:ascii="Garamond" w:hAnsi="Garamond"/>
        </w:rPr>
        <w:t>&gt;</w:t>
      </w:r>
      <w:r w:rsidRPr="00480A7B">
        <w:rPr>
          <w:rFonts w:ascii="Garamond" w:hAnsi="Garamond"/>
        </w:rPr>
        <w:t>. Acesso em: 10 jan. 2015.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6A"/>
    <w:rsid w:val="007C458C"/>
    <w:rsid w:val="00A85F87"/>
    <w:rsid w:val="00E4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9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E4196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4196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4196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4196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9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E4196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4196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4196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4196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t.wikipedia.org/wiki/Gradiva_de_Jense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3170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</cp:lastModifiedBy>
  <cp:revision>1</cp:revision>
  <dcterms:created xsi:type="dcterms:W3CDTF">2016-10-14T19:03:00Z</dcterms:created>
  <dcterms:modified xsi:type="dcterms:W3CDTF">2016-10-14T19:04:00Z</dcterms:modified>
</cp:coreProperties>
</file>